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C0" w:rsidRPr="001F36B3" w:rsidRDefault="00E85EC0" w:rsidP="001F36B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C0">
        <w:rPr>
          <w:rFonts w:ascii="Times New Roman" w:hAnsi="Times New Roman" w:cs="Times New Roman"/>
          <w:b/>
        </w:rPr>
        <w:t xml:space="preserve">МЕТОДИЧЕСКИЕ РЕКОМЕНДАЦИИ </w:t>
      </w:r>
      <w:r w:rsidRPr="001F36B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36B3" w:rsidRPr="001F36B3">
        <w:rPr>
          <w:rFonts w:ascii="Times New Roman" w:hAnsi="Times New Roman" w:cs="Times New Roman"/>
          <w:b/>
          <w:sz w:val="24"/>
          <w:szCs w:val="24"/>
        </w:rPr>
        <w:t>Р</w:t>
      </w:r>
      <w:r w:rsidRPr="001F36B3">
        <w:rPr>
          <w:rFonts w:ascii="Times New Roman" w:hAnsi="Times New Roman" w:cs="Times New Roman"/>
          <w:b/>
          <w:sz w:val="24"/>
          <w:szCs w:val="24"/>
        </w:rPr>
        <w:t>АЗРАБОТКЕ ОБРАЗОВАТЕЛЬНОЙ ПРОГРАММЫ ВЫСШЕГО ОБРАЗОВАНИЯ В СООТВЕТСТВИИ С ФГОС ВО 3 ++ И МАКЕТ ОСНОВНОЙ ОБРАЗОВАТЕЛЬНОЙ ПРОГРАММЫ</w:t>
      </w:r>
    </w:p>
    <w:p w:rsidR="00E85EC0" w:rsidRPr="001F36B3" w:rsidRDefault="00E85EC0" w:rsidP="001F36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6B3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основных профессиональных образовательных программ (</w:t>
      </w:r>
      <w:r w:rsidR="00A0043C" w:rsidRPr="001F36B3">
        <w:rPr>
          <w:rFonts w:ascii="Times New Roman" w:hAnsi="Times New Roman" w:cs="Times New Roman"/>
          <w:sz w:val="24"/>
          <w:szCs w:val="24"/>
        </w:rPr>
        <w:t>О</w:t>
      </w:r>
      <w:r w:rsidR="00747A03" w:rsidRPr="001F36B3">
        <w:rPr>
          <w:rFonts w:ascii="Times New Roman" w:hAnsi="Times New Roman" w:cs="Times New Roman"/>
          <w:sz w:val="24"/>
          <w:szCs w:val="24"/>
        </w:rPr>
        <w:t>П</w:t>
      </w:r>
      <w:r w:rsidR="00A0043C" w:rsidRPr="001F36B3">
        <w:rPr>
          <w:rFonts w:ascii="Times New Roman" w:hAnsi="Times New Roman" w:cs="Times New Roman"/>
          <w:sz w:val="24"/>
          <w:szCs w:val="24"/>
        </w:rPr>
        <w:t>ОП</w:t>
      </w:r>
      <w:r w:rsidRPr="001F36B3">
        <w:rPr>
          <w:rFonts w:ascii="Times New Roman" w:hAnsi="Times New Roman" w:cs="Times New Roman"/>
          <w:sz w:val="24"/>
          <w:szCs w:val="24"/>
        </w:rPr>
        <w:t xml:space="preserve">) высшего образования в соответствии с ФГОС ВО 3 ++, включая макет </w:t>
      </w:r>
      <w:r w:rsidR="00A0043C" w:rsidRPr="001F36B3">
        <w:rPr>
          <w:rFonts w:ascii="Times New Roman" w:hAnsi="Times New Roman" w:cs="Times New Roman"/>
          <w:sz w:val="24"/>
          <w:szCs w:val="24"/>
        </w:rPr>
        <w:t>О</w:t>
      </w:r>
      <w:r w:rsidR="007D3697">
        <w:rPr>
          <w:rFonts w:ascii="Times New Roman" w:hAnsi="Times New Roman" w:cs="Times New Roman"/>
          <w:sz w:val="24"/>
          <w:szCs w:val="24"/>
        </w:rPr>
        <w:t>П</w:t>
      </w:r>
      <w:r w:rsidR="00A0043C" w:rsidRPr="001F36B3">
        <w:rPr>
          <w:rFonts w:ascii="Times New Roman" w:hAnsi="Times New Roman" w:cs="Times New Roman"/>
          <w:sz w:val="24"/>
          <w:szCs w:val="24"/>
        </w:rPr>
        <w:t>ОП</w:t>
      </w:r>
      <w:r w:rsidRPr="001F36B3">
        <w:rPr>
          <w:rFonts w:ascii="Times New Roman" w:hAnsi="Times New Roman" w:cs="Times New Roman"/>
          <w:sz w:val="24"/>
          <w:szCs w:val="24"/>
        </w:rPr>
        <w:t>, разработаны</w:t>
      </w:r>
      <w:r w:rsidR="00575481" w:rsidRPr="001F36B3"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документов;</w:t>
      </w:r>
    </w:p>
    <w:p w:rsidR="00BE6F9C" w:rsidRPr="00912E8B" w:rsidRDefault="00E85EC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0247AE" w:rsidRPr="00912E8B" w:rsidRDefault="00575481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Федеральный закон от 31 июля 2020 г. N 304-ФЗ</w:t>
      </w:r>
      <w:r w:rsidRPr="00912E8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912E8B"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"Об образовании в Российской Федерации" по вопросам воспитания обучающихся";</w:t>
      </w:r>
    </w:p>
    <w:p w:rsidR="0028607E" w:rsidRPr="00912E8B" w:rsidRDefault="0028607E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Закон Кыргызской Республики «Об образовании» </w:t>
      </w:r>
      <w:r w:rsidR="00575481" w:rsidRPr="00912E8B">
        <w:rPr>
          <w:rFonts w:ascii="Times New Roman" w:hAnsi="Times New Roman" w:cs="Times New Roman"/>
          <w:sz w:val="24"/>
          <w:szCs w:val="24"/>
        </w:rPr>
        <w:t>от 30.04.2003 г. №92;</w:t>
      </w:r>
    </w:p>
    <w:p w:rsidR="0028607E" w:rsidRDefault="0028607E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Постановление Правительства Кыргызской Республики «Об установлении двухуровневой структуры высшего профессионального образования в Кыргызской Республике» от 23.08.2011 г</w:t>
      </w:r>
      <w:r w:rsidR="004E6835" w:rsidRPr="00912E8B">
        <w:rPr>
          <w:rFonts w:ascii="Times New Roman" w:hAnsi="Times New Roman" w:cs="Times New Roman"/>
          <w:sz w:val="24"/>
          <w:szCs w:val="24"/>
        </w:rPr>
        <w:t>.</w:t>
      </w:r>
      <w:r w:rsidR="00575481" w:rsidRPr="00912E8B">
        <w:rPr>
          <w:rFonts w:ascii="Times New Roman" w:hAnsi="Times New Roman" w:cs="Times New Roman"/>
          <w:sz w:val="24"/>
          <w:szCs w:val="24"/>
        </w:rPr>
        <w:t>;</w:t>
      </w:r>
    </w:p>
    <w:p w:rsidR="008908E0" w:rsidRPr="00912E8B" w:rsidRDefault="008908E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E0">
        <w:rPr>
          <w:rFonts w:ascii="Times New Roman" w:hAnsi="Times New Roman" w:cs="Times New Roman"/>
          <w:sz w:val="24"/>
          <w:szCs w:val="24"/>
        </w:rPr>
        <w:t xml:space="preserve">Приказ Министерство образования и науки </w:t>
      </w:r>
      <w:r w:rsidR="00CE2C86" w:rsidRPr="008908E0">
        <w:rPr>
          <w:rFonts w:ascii="Times New Roman" w:hAnsi="Times New Roman" w:cs="Times New Roman"/>
          <w:sz w:val="24"/>
          <w:szCs w:val="24"/>
        </w:rPr>
        <w:t xml:space="preserve">Кыргызской </w:t>
      </w:r>
      <w:r w:rsidRPr="008908E0">
        <w:rPr>
          <w:rFonts w:ascii="Times New Roman" w:hAnsi="Times New Roman" w:cs="Times New Roman"/>
          <w:sz w:val="24"/>
          <w:szCs w:val="24"/>
        </w:rPr>
        <w:t>республики «Об утверждении государственных образовательных стандартов высшего профессионального образования» Кыргызской Республики №1578/1, 21 сентября 2021 года</w:t>
      </w:r>
    </w:p>
    <w:p w:rsidR="00E85EC0" w:rsidRPr="00912E8B" w:rsidRDefault="00E85EC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Методические</w:t>
      </w:r>
      <w:r w:rsidR="00F76C58" w:rsidRPr="00912E8B">
        <w:rPr>
          <w:rFonts w:ascii="Times New Roman" w:hAnsi="Times New Roman" w:cs="Times New Roman"/>
          <w:sz w:val="24"/>
          <w:szCs w:val="24"/>
        </w:rPr>
        <w:t xml:space="preserve"> </w:t>
      </w:r>
      <w:r w:rsidRPr="00912E8B">
        <w:rPr>
          <w:rFonts w:ascii="Times New Roman" w:hAnsi="Times New Roman" w:cs="Times New Roman"/>
          <w:sz w:val="24"/>
          <w:szCs w:val="24"/>
        </w:rPr>
        <w:t>рекомендации</w:t>
      </w:r>
      <w:r w:rsidR="00F76C58" w:rsidRPr="00912E8B">
        <w:rPr>
          <w:rFonts w:ascii="Times New Roman" w:hAnsi="Times New Roman" w:cs="Times New Roman"/>
          <w:sz w:val="24"/>
          <w:szCs w:val="24"/>
        </w:rPr>
        <w:t xml:space="preserve"> </w:t>
      </w:r>
      <w:r w:rsidRPr="00912E8B">
        <w:rPr>
          <w:rFonts w:ascii="Times New Roman" w:hAnsi="Times New Roman" w:cs="Times New Roman"/>
          <w:sz w:val="24"/>
          <w:szCs w:val="24"/>
        </w:rPr>
        <w:t xml:space="preserve">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Минобрнауки России от 22 января 2015 г. № ДЛ-1/05 </w:t>
      </w:r>
      <w:proofErr w:type="spellStart"/>
      <w:r w:rsidRPr="00912E8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912E8B">
        <w:rPr>
          <w:rFonts w:ascii="Times New Roman" w:hAnsi="Times New Roman" w:cs="Times New Roman"/>
          <w:sz w:val="24"/>
          <w:szCs w:val="24"/>
        </w:rPr>
        <w:t>;</w:t>
      </w:r>
    </w:p>
    <w:p w:rsidR="00E85EC0" w:rsidRPr="00912E8B" w:rsidRDefault="00E85EC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Минобрнауки России от 22 января 2015 г. № ДЛ-2/05 </w:t>
      </w:r>
      <w:proofErr w:type="spellStart"/>
      <w:r w:rsidRPr="00912E8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912E8B">
        <w:rPr>
          <w:rFonts w:ascii="Times New Roman" w:hAnsi="Times New Roman" w:cs="Times New Roman"/>
          <w:sz w:val="24"/>
          <w:szCs w:val="24"/>
        </w:rPr>
        <w:t>;</w:t>
      </w:r>
    </w:p>
    <w:p w:rsidR="00E85EC0" w:rsidRPr="00912E8B" w:rsidRDefault="00E85EC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Макет примерной основной образовательной программы в соответствии с Информационным письмом Минобрнауки России от 23 марта 2017 г. № 05-735 «О доработке проектов ФГОС и разработке ПООП»;</w:t>
      </w:r>
    </w:p>
    <w:p w:rsidR="00E85EC0" w:rsidRPr="00912E8B" w:rsidRDefault="00F76C58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Федеральны</w:t>
      </w:r>
      <w:r w:rsidR="004E6835" w:rsidRPr="00912E8B">
        <w:rPr>
          <w:rFonts w:ascii="Times New Roman" w:hAnsi="Times New Roman" w:cs="Times New Roman"/>
          <w:sz w:val="24"/>
          <w:szCs w:val="24"/>
        </w:rPr>
        <w:t>е</w:t>
      </w:r>
      <w:r w:rsidRPr="00912E8B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4E6835" w:rsidRPr="00912E8B">
        <w:rPr>
          <w:rFonts w:ascii="Times New Roman" w:hAnsi="Times New Roman" w:cs="Times New Roman"/>
          <w:sz w:val="24"/>
          <w:szCs w:val="24"/>
        </w:rPr>
        <w:t>е</w:t>
      </w:r>
      <w:r w:rsidRPr="00912E8B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4E6835" w:rsidRPr="00912E8B">
        <w:rPr>
          <w:rFonts w:ascii="Times New Roman" w:hAnsi="Times New Roman" w:cs="Times New Roman"/>
          <w:sz w:val="24"/>
          <w:szCs w:val="24"/>
        </w:rPr>
        <w:t>е</w:t>
      </w:r>
      <w:r w:rsidRPr="00912E8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E6835" w:rsidRPr="00912E8B">
        <w:rPr>
          <w:rFonts w:ascii="Times New Roman" w:hAnsi="Times New Roman" w:cs="Times New Roman"/>
          <w:sz w:val="24"/>
          <w:szCs w:val="24"/>
        </w:rPr>
        <w:t>ы</w:t>
      </w:r>
      <w:r w:rsidR="00E85EC0" w:rsidRPr="00912E8B">
        <w:rPr>
          <w:rFonts w:ascii="Times New Roman" w:hAnsi="Times New Roman" w:cs="Times New Roman"/>
          <w:sz w:val="24"/>
          <w:szCs w:val="24"/>
        </w:rPr>
        <w:t xml:space="preserve"> высшего образования (ФГОС 3 ++)</w:t>
      </w:r>
      <w:r w:rsidR="000603F5">
        <w:rPr>
          <w:rFonts w:ascii="Times New Roman" w:hAnsi="Times New Roman" w:cs="Times New Roman"/>
          <w:sz w:val="24"/>
          <w:szCs w:val="24"/>
        </w:rPr>
        <w:t>;</w:t>
      </w:r>
    </w:p>
    <w:p w:rsidR="00023183" w:rsidRPr="00023183" w:rsidRDefault="00023183" w:rsidP="0002318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8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</w:t>
      </w:r>
      <w:r w:rsidRPr="00023183">
        <w:rPr>
          <w:rFonts w:ascii="Times New Roman" w:hAnsi="Times New Roman" w:cs="Times New Roman"/>
          <w:sz w:val="24"/>
          <w:szCs w:val="24"/>
        </w:rPr>
        <w:lastRenderedPageBreak/>
        <w:t>программам специалитета, программам магистратуры, утвержденный приказом Минобрнауки России от 6 апреля 2021 года № 245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EC0" w:rsidRPr="00912E8B" w:rsidRDefault="00E85EC0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Приказ Минтруда России от 29 сентября 2014 г. № 667н «О реестре профессиональных стандартов (перечне видов </w:t>
      </w:r>
      <w:r w:rsidR="00575481" w:rsidRPr="00912E8B">
        <w:rPr>
          <w:rFonts w:ascii="Times New Roman" w:hAnsi="Times New Roman" w:cs="Times New Roman"/>
          <w:sz w:val="24"/>
          <w:szCs w:val="24"/>
        </w:rPr>
        <w:t>профессиональной деятельности)»;</w:t>
      </w:r>
    </w:p>
    <w:p w:rsidR="00575481" w:rsidRPr="00912E8B" w:rsidRDefault="00575481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Положение о практической подготовке обучающихся, утверждённое Минобрнауки России от 5 августа 2020 г. № 885/390;</w:t>
      </w:r>
    </w:p>
    <w:p w:rsidR="0028607E" w:rsidRDefault="0028607E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Нормативно-методические документы Министерства</w:t>
      </w:r>
      <w:r w:rsidR="00575481" w:rsidRPr="00912E8B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РФ;</w:t>
      </w:r>
    </w:p>
    <w:p w:rsidR="0028607E" w:rsidRPr="00912E8B" w:rsidRDefault="0028607E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Нормативно-методические документы Министерства образования и науки КР;</w:t>
      </w:r>
    </w:p>
    <w:p w:rsidR="00F76C58" w:rsidRPr="00912E8B" w:rsidRDefault="00F76C58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Устав ГОУ ВПО Кыргызско-Российский Славянский </w:t>
      </w:r>
      <w:r w:rsidR="00575481" w:rsidRPr="00912E8B">
        <w:rPr>
          <w:rFonts w:ascii="Times New Roman" w:hAnsi="Times New Roman" w:cs="Times New Roman"/>
          <w:sz w:val="24"/>
          <w:szCs w:val="24"/>
        </w:rPr>
        <w:t>университет</w:t>
      </w:r>
      <w:r w:rsidR="000603F5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0603F5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="00575481" w:rsidRPr="00912E8B">
        <w:rPr>
          <w:rFonts w:ascii="Times New Roman" w:hAnsi="Times New Roman" w:cs="Times New Roman"/>
          <w:sz w:val="24"/>
          <w:szCs w:val="24"/>
        </w:rPr>
        <w:t>;</w:t>
      </w:r>
    </w:p>
    <w:p w:rsidR="00F76C58" w:rsidRPr="00912E8B" w:rsidRDefault="00575481" w:rsidP="00912E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  <w:r w:rsidR="000603F5">
        <w:rPr>
          <w:rFonts w:ascii="Times New Roman" w:hAnsi="Times New Roman" w:cs="Times New Roman"/>
          <w:sz w:val="24"/>
          <w:szCs w:val="24"/>
        </w:rPr>
        <w:t>.</w:t>
      </w:r>
    </w:p>
    <w:p w:rsidR="00E85EC0" w:rsidRPr="001F36B3" w:rsidRDefault="00E85EC0" w:rsidP="001F3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B3">
        <w:rPr>
          <w:rFonts w:ascii="Times New Roman" w:hAnsi="Times New Roman" w:cs="Times New Roman"/>
          <w:sz w:val="24"/>
          <w:szCs w:val="24"/>
        </w:rPr>
        <w:t xml:space="preserve">2. Образовательная программа – </w:t>
      </w:r>
      <w:r w:rsidR="004509B1" w:rsidRPr="001F36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</w:t>
      </w:r>
      <w:r w:rsidR="000603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284D76" w:rsidRPr="007F040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иных компонентов</w:t>
      </w:r>
      <w:r w:rsidR="004509B1" w:rsidRPr="001F36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оценочных и методических материалов, а также в виде рабочей программы воспитания, календарного плана воспитательной работы, форм</w:t>
      </w:r>
      <w:r w:rsidR="000603F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итоговой</w:t>
      </w:r>
      <w:r w:rsidR="004509B1" w:rsidRPr="001F36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аттестации</w:t>
      </w:r>
      <w:r w:rsidRPr="001F36B3">
        <w:rPr>
          <w:rFonts w:ascii="Times New Roman" w:hAnsi="Times New Roman" w:cs="Times New Roman"/>
          <w:sz w:val="24"/>
          <w:szCs w:val="24"/>
        </w:rPr>
        <w:t>.</w:t>
      </w:r>
    </w:p>
    <w:p w:rsidR="00E85EC0" w:rsidRPr="001F36B3" w:rsidRDefault="00E85EC0" w:rsidP="001F36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B3">
        <w:rPr>
          <w:rFonts w:ascii="Times New Roman" w:hAnsi="Times New Roman" w:cs="Times New Roman"/>
          <w:sz w:val="24"/>
          <w:szCs w:val="24"/>
        </w:rPr>
        <w:t xml:space="preserve"> 3. Основные образовательные программы </w:t>
      </w:r>
      <w:r w:rsidR="008E2525" w:rsidRPr="001F36B3">
        <w:rPr>
          <w:rFonts w:ascii="Times New Roman" w:hAnsi="Times New Roman" w:cs="Times New Roman"/>
          <w:sz w:val="24"/>
          <w:szCs w:val="24"/>
        </w:rPr>
        <w:t>по требованиям федеральных государственных образовательных стандартов ФГОС 3+</w:t>
      </w:r>
      <w:r w:rsidR="00EA262F" w:rsidRPr="001F36B3">
        <w:rPr>
          <w:rFonts w:ascii="Times New Roman" w:hAnsi="Times New Roman" w:cs="Times New Roman"/>
          <w:sz w:val="24"/>
          <w:szCs w:val="24"/>
        </w:rPr>
        <w:t>+ разрабатываются:</w:t>
      </w:r>
    </w:p>
    <w:p w:rsidR="00E85EC0" w:rsidRPr="00912E8B" w:rsidRDefault="00E85EC0" w:rsidP="00912E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(ПООП);</w:t>
      </w:r>
    </w:p>
    <w:p w:rsidR="007B192E" w:rsidRPr="00912E8B" w:rsidRDefault="00E85EC0" w:rsidP="00912E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9371FE" w:rsidRPr="00912E8B">
        <w:rPr>
          <w:rFonts w:ascii="Times New Roman" w:hAnsi="Times New Roman" w:cs="Times New Roman"/>
          <w:sz w:val="24"/>
          <w:szCs w:val="24"/>
        </w:rPr>
        <w:t>требований выбранных профессиональных стандартов;</w:t>
      </w:r>
    </w:p>
    <w:p w:rsidR="00613229" w:rsidRPr="00912E8B" w:rsidRDefault="009371FE" w:rsidP="00912E8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B">
        <w:rPr>
          <w:rFonts w:ascii="Times New Roman" w:hAnsi="Times New Roman" w:cs="Times New Roman"/>
          <w:sz w:val="24"/>
          <w:szCs w:val="24"/>
        </w:rPr>
        <w:t xml:space="preserve">с учётом анализа рынка труда, </w:t>
      </w:r>
      <w:r w:rsidR="008932E3" w:rsidRPr="00912E8B">
        <w:rPr>
          <w:rFonts w:ascii="Times New Roman" w:hAnsi="Times New Roman" w:cs="Times New Roman"/>
          <w:sz w:val="24"/>
          <w:szCs w:val="24"/>
        </w:rPr>
        <w:t xml:space="preserve">обобщения зарубежного опыта, проведения консультаций </w:t>
      </w:r>
      <w:r w:rsidRPr="00912E8B">
        <w:rPr>
          <w:rFonts w:ascii="Times New Roman" w:hAnsi="Times New Roman" w:cs="Times New Roman"/>
          <w:sz w:val="24"/>
          <w:szCs w:val="24"/>
        </w:rPr>
        <w:t>с ведущими работодателями.</w:t>
      </w:r>
    </w:p>
    <w:p w:rsidR="009371FE" w:rsidRPr="001F36B3" w:rsidRDefault="009371FE" w:rsidP="001F3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71FE" w:rsidRPr="001F36B3" w:rsidRDefault="009371FE" w:rsidP="009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B3">
        <w:rPr>
          <w:rFonts w:ascii="Times New Roman" w:hAnsi="Times New Roman" w:cs="Times New Roman"/>
          <w:sz w:val="24"/>
          <w:szCs w:val="24"/>
        </w:rPr>
        <w:t xml:space="preserve"> 4</w:t>
      </w:r>
      <w:r w:rsidR="00E85EC0" w:rsidRPr="001F36B3">
        <w:rPr>
          <w:rFonts w:ascii="Times New Roman" w:hAnsi="Times New Roman" w:cs="Times New Roman"/>
          <w:sz w:val="24"/>
          <w:szCs w:val="24"/>
        </w:rPr>
        <w:t xml:space="preserve">. Университет разрабатывает </w:t>
      </w:r>
      <w:r w:rsidR="00FD1615">
        <w:rPr>
          <w:rFonts w:ascii="Times New Roman" w:hAnsi="Times New Roman" w:cs="Times New Roman"/>
          <w:sz w:val="24"/>
          <w:szCs w:val="24"/>
        </w:rPr>
        <w:t>программу бакалавриата (</w:t>
      </w:r>
      <w:r w:rsidR="00FD1615" w:rsidRPr="00EC35C7">
        <w:rPr>
          <w:rFonts w:ascii="Times New Roman" w:hAnsi="Times New Roman" w:cs="Times New Roman"/>
          <w:sz w:val="24"/>
          <w:szCs w:val="24"/>
        </w:rPr>
        <w:t>специалитета, магистратуры</w:t>
      </w:r>
      <w:r w:rsidR="00FD1615">
        <w:rPr>
          <w:rFonts w:ascii="Times New Roman" w:hAnsi="Times New Roman" w:cs="Times New Roman"/>
          <w:sz w:val="24"/>
          <w:szCs w:val="24"/>
        </w:rPr>
        <w:t xml:space="preserve">) </w:t>
      </w:r>
      <w:r w:rsidR="00E85EC0" w:rsidRPr="001F36B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и с учетом </w:t>
      </w:r>
      <w:r w:rsidR="00FD1615">
        <w:rPr>
          <w:rFonts w:ascii="Times New Roman" w:hAnsi="Times New Roman" w:cs="Times New Roman"/>
          <w:sz w:val="24"/>
          <w:szCs w:val="24"/>
        </w:rPr>
        <w:t>соответствующей примерной основной образовательной программой (</w:t>
      </w:r>
      <w:r w:rsidR="00E85EC0" w:rsidRPr="001F36B3">
        <w:rPr>
          <w:rFonts w:ascii="Times New Roman" w:hAnsi="Times New Roman" w:cs="Times New Roman"/>
          <w:sz w:val="24"/>
          <w:szCs w:val="24"/>
        </w:rPr>
        <w:t>ПООП</w:t>
      </w:r>
      <w:r w:rsidR="00FD1615">
        <w:rPr>
          <w:rFonts w:ascii="Times New Roman" w:hAnsi="Times New Roman" w:cs="Times New Roman"/>
          <w:sz w:val="24"/>
          <w:szCs w:val="24"/>
        </w:rPr>
        <w:t>), включённой в реестр примерных</w:t>
      </w:r>
      <w:r w:rsidR="00EC35C7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программ.</w:t>
      </w:r>
    </w:p>
    <w:p w:rsidR="001F36B3" w:rsidRDefault="001F36B3" w:rsidP="009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1FE" w:rsidRPr="001F36B3" w:rsidRDefault="00E85EC0" w:rsidP="0091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B3">
        <w:rPr>
          <w:rFonts w:ascii="Times New Roman" w:hAnsi="Times New Roman" w:cs="Times New Roman"/>
          <w:sz w:val="24"/>
          <w:szCs w:val="24"/>
        </w:rPr>
        <w:t xml:space="preserve">5. Все рекомендации, указанные курсивом, предназначены для методического сопровождения разработки образовательных программ, и не включаются в текст основной профессиональной образовательной программы высшего образования. </w:t>
      </w:r>
    </w:p>
    <w:p w:rsidR="00FD225A" w:rsidRDefault="00FD225A" w:rsidP="00E85EC0">
      <w:pPr>
        <w:ind w:left="708"/>
        <w:rPr>
          <w:rFonts w:ascii="Times New Roman" w:hAnsi="Times New Roman" w:cs="Times New Roman"/>
        </w:rPr>
      </w:pPr>
    </w:p>
    <w:p w:rsidR="004D0583" w:rsidRPr="008768C1" w:rsidRDefault="004D0583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Министерство науки и высшего образования Российской Федерации</w:t>
      </w:r>
    </w:p>
    <w:p w:rsidR="009371FE" w:rsidRPr="008768C1" w:rsidRDefault="009371FE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Министерство образования и науки Кыргызской Республики</w:t>
      </w:r>
    </w:p>
    <w:p w:rsidR="00494E52" w:rsidRPr="008768C1" w:rsidRDefault="00494E52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603F5" w:rsidRDefault="009371FE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Государственное образовательное учреждение</w:t>
      </w:r>
    </w:p>
    <w:p w:rsidR="009371FE" w:rsidRPr="008768C1" w:rsidRDefault="009371FE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высшего </w:t>
      </w:r>
      <w:r w:rsidR="008334C7"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профессионального </w:t>
      </w: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образования</w:t>
      </w:r>
    </w:p>
    <w:p w:rsidR="009371FE" w:rsidRPr="008768C1" w:rsidRDefault="009371FE" w:rsidP="00494E52">
      <w:pPr>
        <w:spacing w:after="0" w:line="240" w:lineRule="auto"/>
        <w:ind w:right="164" w:firstLine="6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Кыргызско-Российский Славянский университет</w:t>
      </w:r>
      <w:r w:rsidR="00EA262F" w:rsidRPr="008768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им. Б.Н. Ельцина</w:t>
      </w:r>
    </w:p>
    <w:p w:rsidR="00716320" w:rsidRDefault="00716320" w:rsidP="00716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268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768C1" w:rsidRPr="00EE6EBF" w:rsidTr="005B2AD2">
        <w:trPr>
          <w:trHeight w:val="2269"/>
        </w:trPr>
        <w:tc>
          <w:tcPr>
            <w:tcW w:w="4395" w:type="dxa"/>
            <w:vAlign w:val="center"/>
          </w:tcPr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Pr="00EC5E64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Pr="00EC5E64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Pr="00EC5E64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Pr="00EC5E64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8768C1" w:rsidRPr="00EC5E64" w:rsidRDefault="008768C1" w:rsidP="00987BC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768C1" w:rsidRPr="008768C1" w:rsidRDefault="008768C1" w:rsidP="008768C1">
            <w:pPr>
              <w:shd w:val="clear" w:color="auto" w:fill="FFFFFF"/>
              <w:suppressAutoHyphens/>
              <w:spacing w:after="0" w:line="240" w:lineRule="auto"/>
              <w:ind w:firstLine="7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C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768C1" w:rsidRPr="008768C1" w:rsidRDefault="008768C1" w:rsidP="008768C1">
            <w:pPr>
              <w:shd w:val="clear" w:color="auto" w:fill="FFFFFF"/>
              <w:suppressAutoHyphens/>
              <w:spacing w:after="0" w:line="240" w:lineRule="auto"/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Pr="008768C1" w:rsidRDefault="008768C1" w:rsidP="008768C1">
            <w:pPr>
              <w:shd w:val="clear" w:color="auto" w:fill="FFFFFF"/>
              <w:suppressAutoHyphens/>
              <w:spacing w:after="0" w:line="240" w:lineRule="auto"/>
              <w:ind w:firstLine="7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8C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8768C1" w:rsidRPr="008768C1" w:rsidRDefault="008768C1" w:rsidP="008768C1">
            <w:pPr>
              <w:shd w:val="clear" w:color="auto" w:fill="FFFFFF"/>
              <w:suppressAutoHyphens/>
              <w:spacing w:after="0" w:line="240" w:lineRule="auto"/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768C1">
              <w:rPr>
                <w:rFonts w:ascii="Times New Roman" w:hAnsi="Times New Roman" w:cs="Times New Roman"/>
                <w:sz w:val="24"/>
                <w:szCs w:val="24"/>
              </w:rPr>
              <w:t xml:space="preserve"> «_______» _________________ 20___ г.</w:t>
            </w:r>
          </w:p>
          <w:p w:rsidR="008768C1" w:rsidRPr="008768C1" w:rsidRDefault="008768C1" w:rsidP="008768C1">
            <w:pPr>
              <w:shd w:val="clear" w:color="auto" w:fill="FFFFFF"/>
              <w:suppressAutoHyphens/>
              <w:spacing w:after="0" w:line="240" w:lineRule="auto"/>
              <w:ind w:firstLine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Pr="008768C1" w:rsidRDefault="008768C1" w:rsidP="008768C1">
            <w:pPr>
              <w:autoSpaceDE w:val="0"/>
              <w:autoSpaceDN w:val="0"/>
              <w:adjustRightInd w:val="0"/>
              <w:spacing w:after="0" w:line="240" w:lineRule="auto"/>
              <w:ind w:firstLine="776"/>
              <w:jc w:val="right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768C1">
              <w:rPr>
                <w:rFonts w:ascii="Times New Roman" w:eastAsia="HiddenHorzOCR" w:hAnsi="Times New Roman" w:cs="Times New Roman"/>
                <w:sz w:val="20"/>
                <w:szCs w:val="20"/>
              </w:rPr>
              <w:t>Номер внутриуниверситетской регистрации</w:t>
            </w:r>
          </w:p>
          <w:p w:rsidR="008768C1" w:rsidRPr="008768C1" w:rsidRDefault="008768C1" w:rsidP="008768C1">
            <w:pPr>
              <w:autoSpaceDE w:val="0"/>
              <w:autoSpaceDN w:val="0"/>
              <w:adjustRightInd w:val="0"/>
              <w:spacing w:after="0" w:line="240" w:lineRule="auto"/>
              <w:ind w:firstLine="776"/>
              <w:jc w:val="right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8768C1" w:rsidRPr="00EC5E64" w:rsidRDefault="008768C1" w:rsidP="008768C1">
            <w:pPr>
              <w:autoSpaceDE w:val="0"/>
              <w:autoSpaceDN w:val="0"/>
              <w:adjustRightInd w:val="0"/>
              <w:spacing w:after="0" w:line="240" w:lineRule="auto"/>
              <w:ind w:firstLine="776"/>
              <w:jc w:val="right"/>
              <w:rPr>
                <w:sz w:val="24"/>
                <w:szCs w:val="24"/>
              </w:rPr>
            </w:pPr>
            <w:r w:rsidRPr="008768C1">
              <w:rPr>
                <w:rFonts w:ascii="Times New Roman" w:eastAsia="HiddenHorzOCR" w:hAnsi="Times New Roman" w:cs="Times New Roman"/>
                <w:sz w:val="20"/>
                <w:szCs w:val="20"/>
              </w:rPr>
              <w:t>________________________________</w:t>
            </w:r>
          </w:p>
        </w:tc>
      </w:tr>
    </w:tbl>
    <w:p w:rsidR="00716320" w:rsidRDefault="00716320" w:rsidP="00E85EC0">
      <w:pPr>
        <w:ind w:left="708"/>
        <w:rPr>
          <w:rFonts w:ascii="Times New Roman" w:hAnsi="Times New Roman" w:cs="Times New Roman"/>
        </w:rPr>
      </w:pPr>
    </w:p>
    <w:p w:rsidR="00716320" w:rsidRPr="008768C1" w:rsidRDefault="00F76C58" w:rsidP="00F76C5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C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F35529" w:rsidRPr="008768C1">
        <w:rPr>
          <w:rFonts w:ascii="Times New Roman" w:hAnsi="Times New Roman" w:cs="Times New Roman"/>
          <w:b/>
          <w:sz w:val="28"/>
          <w:szCs w:val="28"/>
        </w:rPr>
        <w:t xml:space="preserve">ПРОФЕССИОНАЛЬНАЯ </w:t>
      </w:r>
      <w:r w:rsidRPr="008768C1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="00876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8C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4E6835" w:rsidRDefault="004E6835" w:rsidP="00F76C58">
      <w:pPr>
        <w:ind w:left="708"/>
        <w:jc w:val="center"/>
        <w:rPr>
          <w:rFonts w:ascii="Times New Roman" w:hAnsi="Times New Roman" w:cs="Times New Roman"/>
        </w:rPr>
      </w:pPr>
    </w:p>
    <w:p w:rsidR="004E6835" w:rsidRDefault="004E6835" w:rsidP="004E6835">
      <w:pPr>
        <w:ind w:left="708"/>
        <w:rPr>
          <w:rFonts w:ascii="Times New Roman" w:hAnsi="Times New Roman" w:cs="Times New Roman"/>
        </w:rPr>
      </w:pPr>
    </w:p>
    <w:p w:rsidR="004E6835" w:rsidRDefault="004E6835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</w:t>
      </w:r>
      <w:r w:rsidR="008768C1">
        <w:rPr>
          <w:rFonts w:ascii="Times New Roman" w:hAnsi="Times New Roman" w:cs="Times New Roman"/>
        </w:rPr>
        <w:t xml:space="preserve"> / Специальность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4E6835" w:rsidRDefault="004E6835" w:rsidP="00735676">
      <w:pPr>
        <w:ind w:left="708"/>
        <w:jc w:val="both"/>
        <w:rPr>
          <w:rFonts w:ascii="Times New Roman" w:hAnsi="Times New Roman" w:cs="Times New Roman"/>
        </w:rPr>
      </w:pPr>
    </w:p>
    <w:p w:rsidR="004E6835" w:rsidRDefault="004E6835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</w:t>
      </w:r>
      <w:r w:rsidR="00735676">
        <w:rPr>
          <w:rFonts w:ascii="Times New Roman" w:hAnsi="Times New Roman" w:cs="Times New Roman"/>
        </w:rPr>
        <w:t xml:space="preserve"> </w:t>
      </w:r>
      <w:r w:rsidR="00494E52">
        <w:rPr>
          <w:rFonts w:ascii="Times New Roman" w:hAnsi="Times New Roman" w:cs="Times New Roman"/>
        </w:rPr>
        <w:t>/Магистерская программа</w:t>
      </w:r>
      <w:r w:rsidR="00735676">
        <w:rPr>
          <w:rFonts w:ascii="Times New Roman" w:hAnsi="Times New Roman" w:cs="Times New Roman"/>
        </w:rPr>
        <w:t>/Специализация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735676" w:rsidRDefault="004E6835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716320" w:rsidRDefault="004E6835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Квалификация _______________________________________________</w:t>
      </w:r>
    </w:p>
    <w:p w:rsidR="004E6835" w:rsidRDefault="004E6835" w:rsidP="00735676">
      <w:pPr>
        <w:ind w:left="708"/>
        <w:jc w:val="both"/>
        <w:rPr>
          <w:rFonts w:ascii="Times New Roman" w:hAnsi="Times New Roman" w:cs="Times New Roman"/>
        </w:rPr>
      </w:pPr>
    </w:p>
    <w:p w:rsidR="004E6835" w:rsidRDefault="004E6835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_____________________________________________</w:t>
      </w:r>
    </w:p>
    <w:p w:rsidR="00716320" w:rsidRDefault="00716320" w:rsidP="00735676">
      <w:pPr>
        <w:ind w:left="708"/>
        <w:jc w:val="both"/>
        <w:rPr>
          <w:rFonts w:ascii="Times New Roman" w:hAnsi="Times New Roman" w:cs="Times New Roman"/>
        </w:rPr>
      </w:pPr>
    </w:p>
    <w:p w:rsidR="00716320" w:rsidRDefault="007C78FB" w:rsidP="0073567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набора _____________</w:t>
      </w:r>
    </w:p>
    <w:p w:rsidR="00716320" w:rsidRPr="00281563" w:rsidRDefault="000603F5" w:rsidP="000603F5">
      <w:pPr>
        <w:ind w:left="708"/>
        <w:jc w:val="right"/>
        <w:rPr>
          <w:rFonts w:ascii="Times New Roman" w:hAnsi="Times New Roman" w:cs="Times New Roman"/>
        </w:rPr>
      </w:pPr>
      <w:r w:rsidRPr="00281563">
        <w:rPr>
          <w:rFonts w:ascii="Times New Roman" w:hAnsi="Times New Roman" w:cs="Times New Roman"/>
        </w:rPr>
        <w:t>Одобрена и утверждена на Ученом совете</w:t>
      </w:r>
    </w:p>
    <w:p w:rsidR="000603F5" w:rsidRPr="00281563" w:rsidRDefault="00491EFF" w:rsidP="000603F5">
      <w:pPr>
        <w:ind w:left="708"/>
        <w:jc w:val="right"/>
        <w:rPr>
          <w:rFonts w:ascii="Times New Roman" w:hAnsi="Times New Roman" w:cs="Times New Roman"/>
        </w:rPr>
      </w:pPr>
      <w:r w:rsidRPr="00281563">
        <w:rPr>
          <w:rFonts w:ascii="Times New Roman" w:hAnsi="Times New Roman" w:cs="Times New Roman"/>
        </w:rPr>
        <w:t xml:space="preserve">От _____     </w:t>
      </w:r>
      <w:r w:rsidR="000603F5" w:rsidRPr="00281563">
        <w:rPr>
          <w:rFonts w:ascii="Times New Roman" w:hAnsi="Times New Roman" w:cs="Times New Roman"/>
        </w:rPr>
        <w:t>______________ 2021г.</w:t>
      </w:r>
    </w:p>
    <w:p w:rsidR="000603F5" w:rsidRDefault="000603F5" w:rsidP="000603F5">
      <w:pPr>
        <w:ind w:left="708"/>
        <w:jc w:val="right"/>
        <w:rPr>
          <w:rFonts w:ascii="Times New Roman" w:hAnsi="Times New Roman" w:cs="Times New Roman"/>
        </w:rPr>
      </w:pPr>
      <w:r w:rsidRPr="00281563">
        <w:rPr>
          <w:rFonts w:ascii="Times New Roman" w:hAnsi="Times New Roman" w:cs="Times New Roman"/>
        </w:rPr>
        <w:t>Протокол № _______________</w:t>
      </w:r>
    </w:p>
    <w:p w:rsidR="00716320" w:rsidRDefault="00716320" w:rsidP="000603F5">
      <w:pPr>
        <w:ind w:left="708"/>
        <w:jc w:val="right"/>
        <w:rPr>
          <w:rFonts w:ascii="Times New Roman" w:hAnsi="Times New Roman" w:cs="Times New Roman"/>
        </w:rPr>
      </w:pPr>
    </w:p>
    <w:p w:rsidR="00716320" w:rsidRDefault="00716320" w:rsidP="00E85EC0">
      <w:pPr>
        <w:ind w:left="708"/>
        <w:rPr>
          <w:rFonts w:ascii="Times New Roman" w:hAnsi="Times New Roman" w:cs="Times New Roman"/>
        </w:rPr>
      </w:pPr>
    </w:p>
    <w:p w:rsidR="00716320" w:rsidRDefault="00716320" w:rsidP="00E85EC0">
      <w:pPr>
        <w:ind w:left="708"/>
        <w:rPr>
          <w:rFonts w:ascii="Times New Roman" w:hAnsi="Times New Roman" w:cs="Times New Roman"/>
        </w:rPr>
      </w:pPr>
    </w:p>
    <w:p w:rsidR="00716320" w:rsidRPr="00735676" w:rsidRDefault="00735676" w:rsidP="00735676">
      <w:pPr>
        <w:ind w:left="708"/>
        <w:jc w:val="center"/>
        <w:rPr>
          <w:rFonts w:ascii="Times New Roman" w:hAnsi="Times New Roman" w:cs="Times New Roman"/>
          <w:b/>
        </w:rPr>
      </w:pPr>
      <w:r w:rsidRPr="00735676">
        <w:rPr>
          <w:rFonts w:ascii="Times New Roman" w:hAnsi="Times New Roman" w:cs="Times New Roman"/>
          <w:b/>
        </w:rPr>
        <w:t>Бишкек 20</w:t>
      </w:r>
      <w:r>
        <w:rPr>
          <w:rFonts w:ascii="Times New Roman" w:hAnsi="Times New Roman" w:cs="Times New Roman"/>
          <w:b/>
        </w:rPr>
        <w:t>__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3588" w:rsidRPr="00453588" w:rsidTr="00987BCE">
        <w:tc>
          <w:tcPr>
            <w:tcW w:w="9747" w:type="dxa"/>
          </w:tcPr>
          <w:p w:rsidR="00453588" w:rsidRPr="00453588" w:rsidRDefault="00453588" w:rsidP="00987BC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Визирование О</w:t>
            </w:r>
            <w:r w:rsidR="000818F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ОП для исполнения в очередном учебном году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Председатель УМС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EC35C7"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5C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EC35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О</w:t>
            </w:r>
            <w:r w:rsidR="00EC35C7">
              <w:rPr>
                <w:rFonts w:ascii="Times New Roman" w:hAnsi="Times New Roman"/>
                <w:sz w:val="24"/>
                <w:szCs w:val="24"/>
              </w:rPr>
              <w:t>П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ОП пересмотрена, обсуждена и одобрена для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исполнения в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заседании кафедры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Протокол от __</w:t>
            </w:r>
            <w:r w:rsidR="00EC35C7">
              <w:rPr>
                <w:rFonts w:ascii="Times New Roman" w:hAnsi="Times New Roman"/>
                <w:sz w:val="24"/>
                <w:szCs w:val="24"/>
              </w:rPr>
              <w:t xml:space="preserve">___     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__________ </w:t>
            </w:r>
            <w:r w:rsidR="00EC35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 № _________ 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Зав. кафедрой __________________________________</w:t>
            </w:r>
          </w:p>
          <w:p w:rsidR="00EC35C7" w:rsidRPr="00453588" w:rsidRDefault="00EC35C7" w:rsidP="00987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5C7" w:rsidRDefault="000603F5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EC35C7">
              <w:rPr>
                <w:rFonts w:ascii="Times New Roman" w:hAnsi="Times New Roman"/>
                <w:sz w:val="24"/>
                <w:szCs w:val="24"/>
              </w:rPr>
              <w:t>Руководитель О</w:t>
            </w:r>
            <w:r w:rsidR="0097198A" w:rsidRPr="00EC35C7">
              <w:rPr>
                <w:rFonts w:ascii="Times New Roman" w:hAnsi="Times New Roman"/>
                <w:sz w:val="24"/>
                <w:szCs w:val="24"/>
              </w:rPr>
              <w:t>П</w:t>
            </w:r>
            <w:r w:rsidRPr="00EC35C7">
              <w:rPr>
                <w:rFonts w:ascii="Times New Roman" w:hAnsi="Times New Roman"/>
                <w:sz w:val="24"/>
                <w:szCs w:val="24"/>
              </w:rPr>
              <w:t>ОП</w:t>
            </w:r>
            <w:r w:rsidR="00EC35C7"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53588" w:rsidRPr="00453588" w:rsidTr="00987BCE">
        <w:tc>
          <w:tcPr>
            <w:tcW w:w="9747" w:type="dxa"/>
          </w:tcPr>
          <w:p w:rsidR="00453588" w:rsidRPr="00453588" w:rsidRDefault="00453588" w:rsidP="0045358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Визирование О</w:t>
            </w:r>
            <w:r w:rsidR="000818F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ОП для исполнения в очередном учебном году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Председатель УМС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О</w:t>
            </w:r>
            <w:r w:rsidR="00EC35C7">
              <w:rPr>
                <w:rFonts w:ascii="Times New Roman" w:hAnsi="Times New Roman"/>
                <w:sz w:val="24"/>
                <w:szCs w:val="24"/>
              </w:rPr>
              <w:t>П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ОП пересмотрена, обсуждена и одобрена для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исполнения в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заседании кафедры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Протокол от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 № _________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Зав. кафедрой __________________________________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88" w:rsidRPr="00453588" w:rsidTr="00987BCE">
        <w:tc>
          <w:tcPr>
            <w:tcW w:w="9747" w:type="dxa"/>
          </w:tcPr>
          <w:p w:rsidR="00453588" w:rsidRPr="00453588" w:rsidRDefault="00453588" w:rsidP="0045358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Визирование О</w:t>
            </w:r>
            <w:r w:rsidR="000818F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ОП для исполнения в очередном учебном году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Председатель УМС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3588" w:rsidRPr="00453588" w:rsidRDefault="004B4AD7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453588" w:rsidRPr="00453588">
              <w:rPr>
                <w:rFonts w:ascii="Times New Roman" w:hAnsi="Times New Roman"/>
                <w:sz w:val="24"/>
                <w:szCs w:val="24"/>
              </w:rPr>
              <w:t>пересмотрена, обсуждена и одобрена для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исполнения в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заседании кафедры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Протокол от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 № _________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Зав. кафедрой __________________________________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88" w:rsidRPr="00453588" w:rsidTr="00987BCE">
        <w:tc>
          <w:tcPr>
            <w:tcW w:w="9747" w:type="dxa"/>
          </w:tcPr>
          <w:p w:rsidR="00453588" w:rsidRPr="00453588" w:rsidRDefault="00453588" w:rsidP="0045358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Визирование О</w:t>
            </w:r>
            <w:r w:rsidR="000818F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ОП для исполнения в очередном учебном году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Председатель УМС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3588" w:rsidRPr="00453588" w:rsidRDefault="004B4AD7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ОП</w:t>
            </w:r>
            <w:r w:rsidR="00453588" w:rsidRPr="00453588">
              <w:rPr>
                <w:rFonts w:ascii="Times New Roman" w:hAnsi="Times New Roman"/>
                <w:sz w:val="24"/>
                <w:szCs w:val="24"/>
              </w:rPr>
              <w:t xml:space="preserve"> пересмотрена, обсуждена и одобрена для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исполнения в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заседании кафедры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Протокол от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 № _________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Зав. кафедрой __________________________________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Pr="00453588" w:rsidRDefault="00453588" w:rsidP="00987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88" w:rsidRPr="00453588" w:rsidTr="00987BCE">
        <w:tc>
          <w:tcPr>
            <w:tcW w:w="9747" w:type="dxa"/>
          </w:tcPr>
          <w:p w:rsidR="00453588" w:rsidRPr="00453588" w:rsidRDefault="00453588" w:rsidP="0045358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Визирование О</w:t>
            </w:r>
            <w:r w:rsidR="000818F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453588">
              <w:rPr>
                <w:rFonts w:ascii="Times New Roman" w:hAnsi="Times New Roman"/>
                <w:b/>
                <w:i/>
                <w:sz w:val="20"/>
                <w:szCs w:val="20"/>
              </w:rPr>
              <w:t>ОП для исполнения в очередном учебном году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Председатель УМС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53588" w:rsidRPr="00453588" w:rsidRDefault="004B4AD7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ОП</w:t>
            </w:r>
            <w:r w:rsidR="00453588" w:rsidRPr="00453588">
              <w:rPr>
                <w:rFonts w:ascii="Times New Roman" w:hAnsi="Times New Roman"/>
                <w:sz w:val="24"/>
                <w:szCs w:val="24"/>
              </w:rPr>
              <w:t xml:space="preserve"> пересмотрена, обсуждена и одобрена для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исполнения в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учебном году на заседании кафедры 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Протокол от __ 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53588">
              <w:rPr>
                <w:rFonts w:ascii="Times New Roman" w:hAnsi="Times New Roman"/>
                <w:sz w:val="24"/>
                <w:szCs w:val="24"/>
              </w:rPr>
              <w:t xml:space="preserve"> г. № _________ 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t>Зав. кафедрой __________________________________</w:t>
            </w:r>
          </w:p>
          <w:p w:rsidR="00453588" w:rsidRPr="00453588" w:rsidRDefault="00453588" w:rsidP="00453588">
            <w:pPr>
              <w:rPr>
                <w:rFonts w:ascii="Times New Roman" w:hAnsi="Times New Roman"/>
                <w:sz w:val="24"/>
                <w:szCs w:val="24"/>
              </w:rPr>
            </w:pPr>
            <w:r w:rsidRPr="00453588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4535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453588" w:rsidRPr="00735676" w:rsidRDefault="00735676" w:rsidP="0073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6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2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>I. ОБЩИЕ ПОЛОЖЕНИЯ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документы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>II. ХАРАКТЕРИСТИКА ПРОФЕССИОНАЛЬНОЙ ДЕЯТЕЛЬНОСТИ ВЫПУСКНИКА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2.1. Общее описание профессиональной деятельности выпускников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2.2. Типы задач профессиональной деятельности выпускников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2.3. Задачи профессиональной деятельности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2.4. Объекты профессиональной деятельности выпускников или область (области) знания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735676">
              <w:rPr>
                <w:sz w:val="24"/>
                <w:szCs w:val="24"/>
              </w:rPr>
              <w:t xml:space="preserve"> </w:t>
            </w: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Перечень профессиональных стандартов (при наличии)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0C683E"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3.1. Направленность (профиль, специализация, магистерская программа)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3.2. Квалификация, присваиваемая выпускникам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3.3. Объем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3.4. Формы обучения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3.5. Срок получения образования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3.6. Язык реализации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3.7. Использование сетевой формы реализации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3.8. Применение электронного обучения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>IV. ПЛАНИРУЕМЫЕ РЕЗУЛЬТАТЫ ОСВОЕНИЯ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4.1. Результаты освоения основной профессиональной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4.2. Универсальные компетенции выпускников и индикаторы их достижения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4.3. Общепрофессиональные компетенции выпускников и индикаторы их достижения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4.4. Профессиональные компетенции выпускников и индикаторы их достижения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>V. СТРУКТУРА И СОДЕРЖАНИЕ ОПОП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>Структура и объем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>Объем обязательной части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>Учебный план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987BCE" w:rsidRPr="00735676">
              <w:rPr>
                <w:rFonts w:ascii="Times New Roman" w:hAnsi="Times New Roman" w:cs="Times New Roman"/>
                <w:sz w:val="24"/>
                <w:szCs w:val="24"/>
              </w:rPr>
              <w:t>Рабочие программы дисциплин и (или) модулей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>Виды и типы практики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CE" w:rsidRPr="00735676" w:rsidTr="00987BCE">
        <w:tc>
          <w:tcPr>
            <w:tcW w:w="8330" w:type="dxa"/>
          </w:tcPr>
          <w:p w:rsidR="00987BCE" w:rsidRPr="00735676" w:rsidRDefault="00987BCE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BCE">
              <w:rPr>
                <w:rFonts w:ascii="Times New Roman" w:hAnsi="Times New Roman" w:cs="Times New Roman"/>
                <w:sz w:val="24"/>
                <w:szCs w:val="24"/>
              </w:rPr>
              <w:t>. Государственная итоговая аттестация</w:t>
            </w:r>
          </w:p>
        </w:tc>
        <w:tc>
          <w:tcPr>
            <w:tcW w:w="1276" w:type="dxa"/>
          </w:tcPr>
          <w:p w:rsidR="00987BCE" w:rsidRPr="00735676" w:rsidRDefault="00987BCE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CE" w:rsidRPr="00735676" w:rsidTr="00987BCE">
        <w:tc>
          <w:tcPr>
            <w:tcW w:w="8330" w:type="dxa"/>
          </w:tcPr>
          <w:p w:rsidR="00987BCE" w:rsidRPr="00987BCE" w:rsidRDefault="00987BCE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B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7BCE">
              <w:rPr>
                <w:rFonts w:ascii="Times New Roman" w:hAnsi="Times New Roman" w:cs="Times New Roman"/>
                <w:sz w:val="24"/>
                <w:szCs w:val="24"/>
              </w:rPr>
              <w:t>. Рабочая программа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BCE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276" w:type="dxa"/>
          </w:tcPr>
          <w:p w:rsidR="00987BCE" w:rsidRPr="00735676" w:rsidRDefault="00987BCE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987BCE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CE">
              <w:rPr>
                <w:rFonts w:ascii="Times New Roman" w:hAnsi="Times New Roman" w:cs="Times New Roman"/>
                <w:b/>
                <w:sz w:val="24"/>
                <w:szCs w:val="24"/>
              </w:rPr>
              <w:t>VI. УСЛОВИЯ РЕАЛИЗАЦИИ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учебно-методическое обеспечение образовательной программы   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987BCE" w:rsidRPr="00987BCE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образовательной программы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987BCE" w:rsidP="00E85D3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735676"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  <w:r w:rsidR="00742680"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676"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="0074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</w:t>
            </w:r>
            <w:r w:rsidR="00735676" w:rsidRPr="0073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676" w:rsidRPr="00735676" w:rsidTr="00987BCE">
        <w:tc>
          <w:tcPr>
            <w:tcW w:w="8330" w:type="dxa"/>
          </w:tcPr>
          <w:p w:rsidR="00735676" w:rsidRPr="00735676" w:rsidRDefault="00735676" w:rsidP="00E85D3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7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276" w:type="dxa"/>
          </w:tcPr>
          <w:p w:rsidR="00735676" w:rsidRPr="00735676" w:rsidRDefault="00735676" w:rsidP="00E85D3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76" w:rsidRDefault="00735676" w:rsidP="00735676">
      <w:pPr>
        <w:rPr>
          <w:rFonts w:ascii="Times New Roman" w:hAnsi="Times New Roman" w:cs="Times New Roman"/>
        </w:rPr>
      </w:pPr>
    </w:p>
    <w:p w:rsidR="00716320" w:rsidRPr="001A6935" w:rsidRDefault="00A57C58" w:rsidP="00CB63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A6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5EC0" w:rsidRPr="001A69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16320" w:rsidRPr="001A6935" w:rsidRDefault="00634155" w:rsidP="00CB635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1.</w:t>
      </w:r>
      <w:r w:rsidR="002E2ACF" w:rsidRPr="001A693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5EC0" w:rsidRPr="001A6935">
        <w:rPr>
          <w:rFonts w:ascii="Times New Roman" w:hAnsi="Times New Roman" w:cs="Times New Roman"/>
          <w:b/>
          <w:sz w:val="24"/>
          <w:szCs w:val="24"/>
        </w:rPr>
        <w:t>Нормативные документы.</w:t>
      </w:r>
      <w:r w:rsidR="002C6109"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CF" w:rsidRPr="001A6935" w:rsidRDefault="00E85EC0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790C03" w:rsidRPr="001A6935" w:rsidRDefault="00790C03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4E6835" w:rsidRPr="001A6935" w:rsidRDefault="004E683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Закон Кыргызской Республики «Об образовании» от 30.04.2003 г. №92.</w:t>
      </w:r>
    </w:p>
    <w:p w:rsidR="004E6835" w:rsidRDefault="004E683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Постановление Правительства Кыргызской Республики «Об установ</w:t>
      </w:r>
      <w:r w:rsidR="00B05308">
        <w:rPr>
          <w:rFonts w:ascii="Times New Roman" w:hAnsi="Times New Roman" w:cs="Times New Roman"/>
          <w:sz w:val="24"/>
          <w:szCs w:val="24"/>
        </w:rPr>
        <w:t xml:space="preserve">лении двухуровневой структуры </w:t>
      </w:r>
      <w:r w:rsidRPr="001A6935">
        <w:rPr>
          <w:rFonts w:ascii="Times New Roman" w:hAnsi="Times New Roman" w:cs="Times New Roman"/>
          <w:sz w:val="24"/>
          <w:szCs w:val="24"/>
        </w:rPr>
        <w:t>высшего профессионального образования в Кыргызской Республике» от 23.08.2011 г.</w:t>
      </w:r>
    </w:p>
    <w:p w:rsidR="008908E0" w:rsidRPr="001A6935" w:rsidRDefault="008908E0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8E0">
        <w:rPr>
          <w:rFonts w:ascii="Times New Roman" w:hAnsi="Times New Roman" w:cs="Times New Roman"/>
          <w:sz w:val="24"/>
          <w:szCs w:val="24"/>
        </w:rPr>
        <w:t xml:space="preserve">Приказ Министерство образования и науки </w:t>
      </w:r>
      <w:r w:rsidR="000B4870" w:rsidRPr="008908E0">
        <w:rPr>
          <w:rFonts w:ascii="Times New Roman" w:hAnsi="Times New Roman" w:cs="Times New Roman"/>
          <w:sz w:val="24"/>
          <w:szCs w:val="24"/>
        </w:rPr>
        <w:t>Кырг</w:t>
      </w:r>
      <w:bookmarkStart w:id="0" w:name="_GoBack"/>
      <w:bookmarkEnd w:id="0"/>
      <w:r w:rsidR="000B4870" w:rsidRPr="008908E0">
        <w:rPr>
          <w:rFonts w:ascii="Times New Roman" w:hAnsi="Times New Roman" w:cs="Times New Roman"/>
          <w:sz w:val="24"/>
          <w:szCs w:val="24"/>
        </w:rPr>
        <w:t xml:space="preserve">ызской </w:t>
      </w:r>
      <w:r w:rsidRPr="008908E0">
        <w:rPr>
          <w:rFonts w:ascii="Times New Roman" w:hAnsi="Times New Roman" w:cs="Times New Roman"/>
          <w:sz w:val="24"/>
          <w:szCs w:val="24"/>
        </w:rPr>
        <w:t>республики «Об утверждении государственных образовательных стандартов высшего профессионального образования» Кыргызской Республики №1578/1, 21 сентября 2021 года</w:t>
      </w:r>
    </w:p>
    <w:p w:rsidR="00716320" w:rsidRPr="001A6935" w:rsidRDefault="00E85EC0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образования – (уровень высшего образования) по направлению подготовки (специальности) _____________</w:t>
      </w:r>
      <w:r w:rsidR="00634155" w:rsidRPr="001A693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A6935">
        <w:rPr>
          <w:rFonts w:ascii="Times New Roman" w:hAnsi="Times New Roman" w:cs="Times New Roman"/>
          <w:sz w:val="24"/>
          <w:szCs w:val="24"/>
        </w:rPr>
        <w:t>, утвержденный приказом Минобрнауки России от ___________ № __________; (</w:t>
      </w:r>
      <w:r w:rsidRPr="00B05308">
        <w:rPr>
          <w:rFonts w:ascii="Times New Roman" w:hAnsi="Times New Roman" w:cs="Times New Roman"/>
          <w:i/>
          <w:sz w:val="24"/>
          <w:szCs w:val="24"/>
        </w:rPr>
        <w:t>указывается утвержденный ФГОС ВО 3++);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55" w:rsidRPr="001A6935" w:rsidRDefault="0063415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Профессиональный стандарт ____________________________________________, утвержденный приказом Министерства труда и социальной защиты Российской </w:t>
      </w:r>
      <w:proofErr w:type="gramStart"/>
      <w:r w:rsidRPr="001A6935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1A6935">
        <w:rPr>
          <w:rFonts w:ascii="Times New Roman" w:hAnsi="Times New Roman" w:cs="Times New Roman"/>
          <w:sz w:val="24"/>
          <w:szCs w:val="24"/>
        </w:rPr>
        <w:t xml:space="preserve"> ___________ № __________; </w:t>
      </w:r>
    </w:p>
    <w:p w:rsidR="00634155" w:rsidRPr="001A6935" w:rsidRDefault="00E85EC0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</w:t>
      </w:r>
      <w:r w:rsidR="00023183">
        <w:rPr>
          <w:rFonts w:ascii="Times New Roman" w:hAnsi="Times New Roman" w:cs="Times New Roman"/>
          <w:sz w:val="24"/>
          <w:szCs w:val="24"/>
        </w:rPr>
        <w:t>6</w:t>
      </w:r>
      <w:r w:rsidRPr="001A6935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023183">
        <w:rPr>
          <w:rFonts w:ascii="Times New Roman" w:hAnsi="Times New Roman" w:cs="Times New Roman"/>
          <w:sz w:val="24"/>
          <w:szCs w:val="24"/>
        </w:rPr>
        <w:t>21</w:t>
      </w:r>
      <w:r w:rsidRPr="001A69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23183">
        <w:rPr>
          <w:rFonts w:ascii="Times New Roman" w:hAnsi="Times New Roman" w:cs="Times New Roman"/>
          <w:sz w:val="24"/>
          <w:szCs w:val="24"/>
        </w:rPr>
        <w:t>245</w:t>
      </w:r>
      <w:r w:rsidRPr="001A6935">
        <w:rPr>
          <w:rFonts w:ascii="Times New Roman" w:hAnsi="Times New Roman" w:cs="Times New Roman"/>
          <w:sz w:val="24"/>
          <w:szCs w:val="24"/>
        </w:rPr>
        <w:t xml:space="preserve"> (далее – Порядок организации образовательной деятельности);</w:t>
      </w:r>
    </w:p>
    <w:p w:rsidR="00634155" w:rsidRPr="001A6935" w:rsidRDefault="00E85EC0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:rsidR="00790C03" w:rsidRPr="001A6935" w:rsidRDefault="0078114C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Положение о практической подготовке обучающихся, утверждённое Минобрнауки России от 5 августа 2020 г. № 885/390;</w:t>
      </w:r>
      <w:r w:rsidR="00790C03" w:rsidRPr="001A69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835" w:rsidRPr="001A6935" w:rsidRDefault="004E683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Нормативно-методические документы Министерства науки и высшего образования РФ </w:t>
      </w:r>
    </w:p>
    <w:p w:rsidR="004E6835" w:rsidRPr="001A6935" w:rsidRDefault="004E683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Нормативно-методические документы Министерства образования и науки КР;</w:t>
      </w:r>
    </w:p>
    <w:p w:rsidR="004E6835" w:rsidRPr="001A6935" w:rsidRDefault="004E683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Устав ГОУ ВПО Кыргызско-Российский Славянский университет</w:t>
      </w:r>
      <w:r w:rsidR="0097198A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97198A">
        <w:rPr>
          <w:rFonts w:ascii="Times New Roman" w:hAnsi="Times New Roman" w:cs="Times New Roman"/>
          <w:sz w:val="24"/>
          <w:szCs w:val="24"/>
        </w:rPr>
        <w:t>Б.Н.Ельцина</w:t>
      </w:r>
      <w:proofErr w:type="spellEnd"/>
      <w:r w:rsidRPr="001A6935">
        <w:rPr>
          <w:rFonts w:ascii="Times New Roman" w:hAnsi="Times New Roman" w:cs="Times New Roman"/>
          <w:sz w:val="24"/>
          <w:szCs w:val="24"/>
        </w:rPr>
        <w:t>.</w:t>
      </w:r>
    </w:p>
    <w:p w:rsidR="00634155" w:rsidRPr="001A6935" w:rsidRDefault="00634155" w:rsidP="008908E0">
      <w:pPr>
        <w:pStyle w:val="a3"/>
        <w:numPr>
          <w:ilvl w:val="1"/>
          <w:numId w:val="5"/>
        </w:numPr>
        <w:spacing w:after="0" w:line="33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Л</w:t>
      </w:r>
      <w:r w:rsidR="00E85EC0" w:rsidRPr="001A6935">
        <w:rPr>
          <w:rFonts w:ascii="Times New Roman" w:hAnsi="Times New Roman" w:cs="Times New Roman"/>
          <w:sz w:val="24"/>
          <w:szCs w:val="24"/>
        </w:rPr>
        <w:t>окальные нормативные акты</w:t>
      </w:r>
      <w:r w:rsidR="0097198A">
        <w:rPr>
          <w:rFonts w:ascii="Times New Roman" w:hAnsi="Times New Roman" w:cs="Times New Roman"/>
          <w:sz w:val="24"/>
          <w:szCs w:val="24"/>
        </w:rPr>
        <w:t>.</w:t>
      </w:r>
    </w:p>
    <w:p w:rsidR="002C6109" w:rsidRPr="001A6935" w:rsidRDefault="002C6109" w:rsidP="002E2A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4155" w:rsidRPr="001A6935" w:rsidRDefault="00634155" w:rsidP="002E2AC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85EC0" w:rsidRPr="001A6935">
        <w:rPr>
          <w:rFonts w:ascii="Times New Roman" w:hAnsi="Times New Roman" w:cs="Times New Roman"/>
          <w:b/>
          <w:sz w:val="24"/>
          <w:szCs w:val="24"/>
        </w:rPr>
        <w:t>II. ХАРАКТЕРИСТИКА ПРОФЕССИОНАЛЬНОЙ ДЕЯТЕЛЬНОСТИ ВЫПУСКНИКОВ</w:t>
      </w:r>
    </w:p>
    <w:p w:rsidR="00A57C58" w:rsidRPr="001A6935" w:rsidRDefault="00A57C58" w:rsidP="002E2AC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039" w:rsidRPr="001A6935" w:rsidRDefault="00E85EC0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 2.1. Общее описание профессионал</w:t>
      </w:r>
      <w:r w:rsidR="00634155" w:rsidRPr="001A6935">
        <w:rPr>
          <w:rFonts w:ascii="Times New Roman" w:hAnsi="Times New Roman" w:cs="Times New Roman"/>
          <w:b/>
          <w:sz w:val="24"/>
          <w:szCs w:val="24"/>
        </w:rPr>
        <w:t xml:space="preserve">ьной деятельности выпускников. </w:t>
      </w:r>
    </w:p>
    <w:p w:rsidR="00A11039" w:rsidRPr="001A6935" w:rsidRDefault="00E85EC0" w:rsidP="001A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Области профессиональной деятельности и сферы профессиональной деятельности, в которых выпускники, освоившие программу бакалавриата (спе</w:t>
      </w:r>
      <w:r w:rsidR="004F181F">
        <w:rPr>
          <w:rFonts w:ascii="Times New Roman" w:hAnsi="Times New Roman" w:cs="Times New Roman"/>
          <w:sz w:val="24"/>
          <w:szCs w:val="24"/>
        </w:rPr>
        <w:t>циалитета, магистратуры)</w:t>
      </w:r>
      <w:r w:rsidR="001F5F4F" w:rsidRPr="001F5F4F">
        <w:rPr>
          <w:rFonts w:ascii="Times New Roman" w:hAnsi="Times New Roman" w:cs="Times New Roman"/>
          <w:sz w:val="24"/>
          <w:szCs w:val="24"/>
        </w:rPr>
        <w:t xml:space="preserve"> (</w:t>
      </w:r>
      <w:r w:rsidR="001F5F4F" w:rsidRPr="001F5F4F">
        <w:rPr>
          <w:rFonts w:ascii="Times New Roman" w:hAnsi="Times New Roman" w:cs="Times New Roman"/>
          <w:i/>
          <w:sz w:val="24"/>
          <w:szCs w:val="24"/>
        </w:rPr>
        <w:t>выбрать соответствующие</w:t>
      </w:r>
      <w:r w:rsidR="001F5F4F" w:rsidRPr="001F5F4F">
        <w:rPr>
          <w:rFonts w:ascii="Times New Roman" w:hAnsi="Times New Roman" w:cs="Times New Roman"/>
          <w:sz w:val="24"/>
          <w:szCs w:val="24"/>
        </w:rPr>
        <w:t>)</w:t>
      </w:r>
      <w:r w:rsidR="004F181F">
        <w:rPr>
          <w:rFonts w:ascii="Times New Roman" w:hAnsi="Times New Roman" w:cs="Times New Roman"/>
          <w:sz w:val="24"/>
          <w:szCs w:val="24"/>
        </w:rPr>
        <w:t xml:space="preserve">, могут </w:t>
      </w:r>
      <w:r w:rsidRPr="001A6935">
        <w:rPr>
          <w:rFonts w:ascii="Times New Roman" w:hAnsi="Times New Roman" w:cs="Times New Roman"/>
          <w:sz w:val="24"/>
          <w:szCs w:val="24"/>
        </w:rPr>
        <w:t>осуществлять профессиональную деятельность: ____________________________________________________________</w:t>
      </w:r>
      <w:r w:rsidR="00A11039" w:rsidRPr="001A6935">
        <w:rPr>
          <w:rFonts w:ascii="Times New Roman" w:hAnsi="Times New Roman" w:cs="Times New Roman"/>
          <w:sz w:val="24"/>
          <w:szCs w:val="24"/>
        </w:rPr>
        <w:t>_________________</w:t>
      </w:r>
      <w:r w:rsidRPr="001A693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11039" w:rsidRPr="001A693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A6935">
        <w:rPr>
          <w:rFonts w:ascii="Times New Roman" w:hAnsi="Times New Roman" w:cs="Times New Roman"/>
          <w:i/>
          <w:sz w:val="24"/>
          <w:szCs w:val="24"/>
        </w:rPr>
        <w:t>Переносится из п. 1.11 ФГОС ВО 3++ (не менее одной области профессиональной деятельности и не менее одной сферы профессиональной деятельности в соответствии с п. 3.6. ФГОС ВО 3++).</w:t>
      </w:r>
    </w:p>
    <w:p w:rsidR="00DB7830" w:rsidRDefault="00DB7830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11039" w:rsidRDefault="00E85EC0" w:rsidP="001A6935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E2ACF">
        <w:rPr>
          <w:rFonts w:ascii="Times New Roman" w:hAnsi="Times New Roman" w:cs="Times New Roman"/>
          <w:b/>
        </w:rPr>
        <w:t xml:space="preserve"> </w:t>
      </w:r>
      <w:r w:rsidRPr="001A6935">
        <w:rPr>
          <w:rFonts w:ascii="Times New Roman" w:hAnsi="Times New Roman" w:cs="Times New Roman"/>
          <w:b/>
          <w:sz w:val="24"/>
          <w:szCs w:val="24"/>
        </w:rPr>
        <w:t>2.2. Типы задач профессион</w:t>
      </w:r>
      <w:r w:rsidR="002E2ACF" w:rsidRPr="001A6935">
        <w:rPr>
          <w:rFonts w:ascii="Times New Roman" w:hAnsi="Times New Roman" w:cs="Times New Roman"/>
          <w:b/>
          <w:sz w:val="24"/>
          <w:szCs w:val="24"/>
        </w:rPr>
        <w:t>альной деятельности выпускников:</w:t>
      </w:r>
      <w:r w:rsidRPr="001A69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A11039"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A6935">
        <w:rPr>
          <w:rFonts w:ascii="Times New Roman" w:hAnsi="Times New Roman" w:cs="Times New Roman"/>
          <w:i/>
          <w:sz w:val="24"/>
          <w:szCs w:val="24"/>
        </w:rPr>
        <w:t>Переносится из п. 1.12 ФГОС ВО 3++ (не менее одного типа задач профессиональной деятельности в соответствии с п. 3.6. ФГОС ВО 3++). (В ФГОС ВО 3+ данная характеристика профессиональной деятельности определялась как виды профессиональной деятельности.)</w:t>
      </w:r>
      <w:r w:rsidRPr="00716320">
        <w:rPr>
          <w:rFonts w:ascii="Times New Roman" w:hAnsi="Times New Roman" w:cs="Times New Roman"/>
        </w:rPr>
        <w:t xml:space="preserve"> </w:t>
      </w:r>
    </w:p>
    <w:p w:rsidR="00DB7830" w:rsidRDefault="00DB7830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1A6935" w:rsidRDefault="00E85EC0" w:rsidP="00CF2DD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2.3. Задач</w:t>
      </w:r>
      <w:r w:rsidR="002E2ACF" w:rsidRPr="001A6935">
        <w:rPr>
          <w:rFonts w:ascii="Times New Roman" w:hAnsi="Times New Roman" w:cs="Times New Roman"/>
          <w:b/>
          <w:sz w:val="24"/>
          <w:szCs w:val="24"/>
        </w:rPr>
        <w:t>и профессиональной деятельности:</w:t>
      </w:r>
      <w:r w:rsidR="002E2ACF"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Pr="001A69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11039"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C58" w:rsidRPr="001A6935">
        <w:rPr>
          <w:rFonts w:ascii="Times New Roman" w:hAnsi="Times New Roman" w:cs="Times New Roman"/>
          <w:sz w:val="24"/>
          <w:szCs w:val="24"/>
        </w:rPr>
        <w:t>__</w:t>
      </w:r>
    </w:p>
    <w:p w:rsidR="00A11039" w:rsidRPr="001A6935" w:rsidRDefault="00E85EC0" w:rsidP="001A69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 xml:space="preserve">Задача профессиональной деятельности – цель, заданная в определенных условиях, которая может быть достигнута при реализации определенных действий над объектом (объектами) профессиональной деятельности. </w:t>
      </w:r>
      <w:r w:rsidR="004D1941">
        <w:rPr>
          <w:rFonts w:ascii="Times New Roman" w:hAnsi="Times New Roman" w:cs="Times New Roman"/>
          <w:i/>
          <w:sz w:val="24"/>
          <w:szCs w:val="24"/>
        </w:rPr>
        <w:t xml:space="preserve">Формулируются самостоятельно разработчиком ОПОП. </w:t>
      </w:r>
      <w:r w:rsidRPr="001A6935">
        <w:rPr>
          <w:rFonts w:ascii="Times New Roman" w:hAnsi="Times New Roman" w:cs="Times New Roman"/>
          <w:i/>
          <w:sz w:val="24"/>
          <w:szCs w:val="24"/>
        </w:rPr>
        <w:t>При описании задач профессиональной деятельности учитываются формулировки трудовых функций профессиональных стандартов</w:t>
      </w:r>
      <w:r w:rsidR="004D1941">
        <w:rPr>
          <w:rFonts w:ascii="Times New Roman" w:hAnsi="Times New Roman" w:cs="Times New Roman"/>
          <w:i/>
          <w:sz w:val="24"/>
          <w:szCs w:val="24"/>
        </w:rPr>
        <w:t xml:space="preserve"> (анализируются указанные трудовые действия, необходимые умения, необходимые знания)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, на которые ориентирована образовательная программа. </w:t>
      </w:r>
      <w:r w:rsidR="004D1941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="004D1941" w:rsidRPr="001A6935">
        <w:rPr>
          <w:rFonts w:ascii="Times New Roman" w:hAnsi="Times New Roman" w:cs="Times New Roman"/>
          <w:i/>
          <w:sz w:val="24"/>
          <w:szCs w:val="24"/>
        </w:rPr>
        <w:t xml:space="preserve">профессиональной деятельности 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r w:rsidR="00A11039" w:rsidRPr="001A6935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1A6935">
        <w:rPr>
          <w:rFonts w:ascii="Times New Roman" w:hAnsi="Times New Roman" w:cs="Times New Roman"/>
          <w:i/>
          <w:sz w:val="24"/>
          <w:szCs w:val="24"/>
        </w:rPr>
        <w:t>определены</w:t>
      </w:r>
      <w:r w:rsidR="00A11039" w:rsidRPr="001A6935">
        <w:rPr>
          <w:rFonts w:ascii="Times New Roman" w:hAnsi="Times New Roman" w:cs="Times New Roman"/>
          <w:i/>
          <w:sz w:val="24"/>
          <w:szCs w:val="24"/>
        </w:rPr>
        <w:t xml:space="preserve"> (дополнены)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 на основе </w:t>
      </w:r>
      <w:proofErr w:type="gramStart"/>
      <w:r w:rsidRPr="001A6935">
        <w:rPr>
          <w:rFonts w:ascii="Times New Roman" w:hAnsi="Times New Roman" w:cs="Times New Roman"/>
          <w:i/>
          <w:sz w:val="24"/>
          <w:szCs w:val="24"/>
        </w:rPr>
        <w:t xml:space="preserve">анализа </w:t>
      </w:r>
      <w:r w:rsidR="00A11039"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A11039" w:rsidRPr="001A6935">
        <w:rPr>
          <w:rFonts w:ascii="Times New Roman" w:hAnsi="Times New Roman" w:cs="Times New Roman"/>
          <w:i/>
          <w:sz w:val="24"/>
          <w:szCs w:val="24"/>
        </w:rPr>
        <w:t>рынка</w:t>
      </w:r>
      <w:proofErr w:type="gramEnd"/>
      <w:r w:rsidR="00A11039" w:rsidRPr="001A6935">
        <w:rPr>
          <w:rFonts w:ascii="Times New Roman" w:hAnsi="Times New Roman" w:cs="Times New Roman"/>
          <w:i/>
          <w:sz w:val="24"/>
          <w:szCs w:val="24"/>
        </w:rPr>
        <w:t xml:space="preserve"> труда, проведения консультаций с ведущими работодателями</w:t>
      </w:r>
      <w:r w:rsidRPr="001A6935">
        <w:rPr>
          <w:rFonts w:ascii="Times New Roman" w:hAnsi="Times New Roman" w:cs="Times New Roman"/>
          <w:i/>
          <w:sz w:val="24"/>
          <w:szCs w:val="24"/>
        </w:rPr>
        <w:t>.</w:t>
      </w:r>
    </w:p>
    <w:p w:rsidR="00DB7830" w:rsidRDefault="00DB7830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2844DF" w:rsidRDefault="00E85EC0" w:rsidP="00CF2DDE">
      <w:pPr>
        <w:pStyle w:val="a3"/>
        <w:spacing w:after="0" w:line="360" w:lineRule="auto"/>
        <w:ind w:left="0"/>
        <w:rPr>
          <w:rFonts w:ascii="Times New Roman" w:hAnsi="Times New Roman" w:cs="Times New Roman"/>
          <w:i/>
        </w:rPr>
      </w:pPr>
      <w:r w:rsidRPr="002E2ACF">
        <w:rPr>
          <w:rFonts w:ascii="Times New Roman" w:hAnsi="Times New Roman" w:cs="Times New Roman"/>
          <w:b/>
        </w:rPr>
        <w:t xml:space="preserve"> </w:t>
      </w:r>
      <w:r w:rsidRPr="001A6935">
        <w:rPr>
          <w:rFonts w:ascii="Times New Roman" w:hAnsi="Times New Roman" w:cs="Times New Roman"/>
          <w:b/>
          <w:sz w:val="24"/>
          <w:szCs w:val="24"/>
        </w:rPr>
        <w:t>2.4. Объекты профессиональной деятельности выпускников или область (области) знания:</w:t>
      </w:r>
      <w:r w:rsidRPr="001A69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DB7830"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DB7830">
        <w:rPr>
          <w:rFonts w:ascii="Times New Roman" w:hAnsi="Times New Roman" w:cs="Times New Roman"/>
          <w:i/>
        </w:rPr>
        <w:t xml:space="preserve">Объекты профессиональной деятельности устанавливаются при определении направленности образовательной программы. Определяются наиболее значимые объекты профессиональной деятельности 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функций». 7 (В ФГОС ВО 3+ данная </w:t>
      </w:r>
      <w:r w:rsidRPr="00DB7830">
        <w:rPr>
          <w:rFonts w:ascii="Times New Roman" w:hAnsi="Times New Roman" w:cs="Times New Roman"/>
          <w:i/>
        </w:rPr>
        <w:lastRenderedPageBreak/>
        <w:t>характеристика профессиональной деятельности определялась в разделе 4.2. Объекты профессиональной деятельности).</w:t>
      </w:r>
    </w:p>
    <w:p w:rsidR="002844DF" w:rsidRPr="001A6935" w:rsidRDefault="008932E3" w:rsidP="00CF2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E85EC0" w:rsidRPr="001A6935">
        <w:rPr>
          <w:rFonts w:ascii="Times New Roman" w:hAnsi="Times New Roman" w:cs="Times New Roman"/>
          <w:sz w:val="24"/>
          <w:szCs w:val="24"/>
        </w:rPr>
        <w:t>Пример определения характеристики профессиональной деятельности: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6E1A58" w:rsidRPr="001A6935" w:rsidTr="002E2ACF">
        <w:trPr>
          <w:trHeight w:val="1265"/>
        </w:trPr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профессиональной деятельности (по Реестру Минтруда)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</w:tc>
      </w:tr>
      <w:tr w:rsidR="006E1A58" w:rsidRPr="001A6935" w:rsidTr="002E2ACF"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01 Образование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реализация образовательных программ СПО и программ ДО</w:t>
            </w:r>
          </w:p>
        </w:tc>
        <w:tc>
          <w:tcPr>
            <w:tcW w:w="2339" w:type="dxa"/>
          </w:tcPr>
          <w:p w:rsidR="006E1A58" w:rsidRPr="001A6935" w:rsidRDefault="006E1A58" w:rsidP="00CF2D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программы и образовательный процесс в системе СПО и ДО</w:t>
            </w:r>
          </w:p>
        </w:tc>
      </w:tr>
    </w:tbl>
    <w:p w:rsidR="002844DF" w:rsidRDefault="002844DF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6E1A58" w:rsidRPr="001A6935" w:rsidRDefault="00E85EC0" w:rsidP="00CF2D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2.5. Перечень профессиональных стандартов (при наличии):</w:t>
      </w:r>
    </w:p>
    <w:p w:rsidR="006E1A58" w:rsidRPr="001A6935" w:rsidRDefault="00E85EC0" w:rsidP="001A6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________________</w:t>
      </w:r>
      <w:r w:rsidR="006E1A58"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57C58" w:rsidRPr="001A6935">
        <w:rPr>
          <w:rFonts w:ascii="Times New Roman" w:hAnsi="Times New Roman" w:cs="Times New Roman"/>
          <w:sz w:val="24"/>
          <w:szCs w:val="24"/>
        </w:rPr>
        <w:t>_</w:t>
      </w:r>
      <w:r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Разработчик 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</w:t>
      </w:r>
      <w:r w:rsidR="004F181F">
        <w:rPr>
          <w:rFonts w:ascii="Times New Roman" w:hAnsi="Times New Roman" w:cs="Times New Roman"/>
          <w:i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ОП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3++ </w:t>
      </w:r>
    </w:p>
    <w:p w:rsidR="006E1A58" w:rsidRPr="001A6935" w:rsidRDefault="00E85EC0" w:rsidP="001A6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</w:t>
      </w:r>
      <w:r w:rsidR="006E1A58" w:rsidRPr="001A6935">
        <w:rPr>
          <w:rFonts w:ascii="Times New Roman" w:hAnsi="Times New Roman" w:cs="Times New Roman"/>
          <w:i/>
          <w:sz w:val="24"/>
          <w:szCs w:val="24"/>
        </w:rPr>
        <w:t xml:space="preserve">го образования: бакалавриат – </w:t>
      </w:r>
      <w:r w:rsidRPr="001A6935">
        <w:rPr>
          <w:rFonts w:ascii="Times New Roman" w:hAnsi="Times New Roman" w:cs="Times New Roman"/>
          <w:i/>
          <w:sz w:val="24"/>
          <w:szCs w:val="24"/>
        </w:rPr>
        <w:t>6 уровень квалификации</w:t>
      </w:r>
      <w:r w:rsidR="006E1A58" w:rsidRPr="001A6935">
        <w:rPr>
          <w:rFonts w:ascii="Times New Roman" w:hAnsi="Times New Roman" w:cs="Times New Roman"/>
          <w:i/>
          <w:sz w:val="24"/>
          <w:szCs w:val="24"/>
        </w:rPr>
        <w:t xml:space="preserve">, магистратура, специалитет – </w:t>
      </w:r>
      <w:r w:rsidRPr="001A6935">
        <w:rPr>
          <w:rFonts w:ascii="Times New Roman" w:hAnsi="Times New Roman" w:cs="Times New Roman"/>
          <w:i/>
          <w:sz w:val="24"/>
          <w:szCs w:val="24"/>
        </w:rPr>
        <w:t>7 уровень квалификации с учетом требований к образованию и обучению, указанных в профессиональном стандарте.</w:t>
      </w:r>
    </w:p>
    <w:p w:rsidR="002C6109" w:rsidRPr="001A6935" w:rsidRDefault="00E85EC0" w:rsidP="001A6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выделена полностью или частично</w:t>
      </w:r>
      <w:r w:rsidRPr="001A6935">
        <w:rPr>
          <w:rFonts w:ascii="Times New Roman" w:hAnsi="Times New Roman" w:cs="Times New Roman"/>
          <w:sz w:val="24"/>
          <w:szCs w:val="24"/>
        </w:rPr>
        <w:t>.</w:t>
      </w:r>
    </w:p>
    <w:p w:rsidR="006E1A58" w:rsidRDefault="00E85EC0" w:rsidP="002E2ACF">
      <w:pPr>
        <w:pStyle w:val="a3"/>
        <w:ind w:left="0"/>
        <w:jc w:val="both"/>
        <w:rPr>
          <w:rFonts w:ascii="Times New Roman" w:hAnsi="Times New Roman" w:cs="Times New Roman"/>
        </w:rPr>
      </w:pPr>
      <w:r w:rsidRPr="00716320">
        <w:rPr>
          <w:rFonts w:ascii="Times New Roman" w:hAnsi="Times New Roman" w:cs="Times New Roman"/>
        </w:rPr>
        <w:t xml:space="preserve"> </w:t>
      </w:r>
    </w:p>
    <w:p w:rsidR="006E1A58" w:rsidRDefault="006E1A58" w:rsidP="002E2AC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57C58" w:rsidRPr="001A6935" w:rsidRDefault="00E85EC0" w:rsidP="002E2AC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III. ОБЩАЯ ХАРАКТЕРИСТИКА ОБРАЗОВАТЕЛЬНОЙ ПРОГРАММЫ</w:t>
      </w:r>
    </w:p>
    <w:p w:rsidR="00CB6352" w:rsidRDefault="00CB6352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C58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3.1. Направленность (профиль, специализация) образовательной программы в рамках направления подготовки (специальности):</w:t>
      </w:r>
    </w:p>
    <w:p w:rsidR="00A57C58" w:rsidRPr="001A6935" w:rsidRDefault="00E85EC0" w:rsidP="001A6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_____________________________</w:t>
      </w:r>
      <w:r w:rsidR="00A57C58" w:rsidRPr="001A69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Направленность (профиль, специализация) образовательной программы может соответствовать направлению подготовки, специальности в целом, если ФГОС ВО это определено, или конкретизирует содержание образовательной программы в рамках направления подготовки, специальности. Направленность 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</w:t>
      </w:r>
      <w:r w:rsidR="003A50C9">
        <w:rPr>
          <w:rFonts w:ascii="Times New Roman" w:hAnsi="Times New Roman" w:cs="Times New Roman"/>
          <w:i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ОП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 ориентирована на: область (области) профессиональной деятельности и сферу (сферы) профессиональной деятельности выпускников; тип (типы) задач и задачи профессиональной деятельности выпускников; на объекты профессиональной деятельности выпускников или область (области) знания (при необходимости). Направленность программы определяет </w:t>
      </w:r>
      <w:r w:rsidRPr="001A69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предметно-тематическое содержание, преобладающие виды учебной деятельности обучающегося и требования к результатам освоения 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</w:t>
      </w:r>
      <w:r w:rsidR="00E56D37">
        <w:rPr>
          <w:rFonts w:ascii="Times New Roman" w:hAnsi="Times New Roman" w:cs="Times New Roman"/>
          <w:i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ОП</w:t>
      </w:r>
      <w:r w:rsidRPr="001A6935">
        <w:rPr>
          <w:rFonts w:ascii="Times New Roman" w:hAnsi="Times New Roman" w:cs="Times New Roman"/>
          <w:i/>
          <w:sz w:val="24"/>
          <w:szCs w:val="24"/>
        </w:rPr>
        <w:t>.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58" w:rsidRPr="001A6935" w:rsidRDefault="00A57C58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AC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3.2. Квалификация, присваиваемая выпускникам образовательной программы:</w:t>
      </w:r>
    </w:p>
    <w:p w:rsidR="001A6935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A57C58" w:rsidRPr="001A6935" w:rsidRDefault="00E85EC0" w:rsidP="001A69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(указывается на основании Приказа Минобрнауки России от 12.09.2013 № 1061 «Об утверждении перечней специальностей и направлений подготовки высшего образования»).</w:t>
      </w:r>
    </w:p>
    <w:p w:rsidR="002E2ACF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16320">
        <w:rPr>
          <w:rFonts w:ascii="Times New Roman" w:hAnsi="Times New Roman" w:cs="Times New Roman"/>
        </w:rPr>
        <w:t xml:space="preserve"> </w:t>
      </w:r>
    </w:p>
    <w:p w:rsidR="002E2AC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3.3. Объем программы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58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___________ зачетных единиц (далее – </w:t>
      </w:r>
      <w:proofErr w:type="spellStart"/>
      <w:r w:rsidRPr="001A693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A6935">
        <w:rPr>
          <w:rFonts w:ascii="Times New Roman" w:hAnsi="Times New Roman" w:cs="Times New Roman"/>
          <w:sz w:val="24"/>
          <w:szCs w:val="24"/>
        </w:rPr>
        <w:t>.).</w:t>
      </w:r>
    </w:p>
    <w:p w:rsidR="0074292F" w:rsidRPr="001A6935" w:rsidRDefault="0074292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ACF" w:rsidRPr="001A6935" w:rsidRDefault="002E2AC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 3.4. Формы обучения:</w:t>
      </w:r>
    </w:p>
    <w:p w:rsidR="00A57C58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E2AC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2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3.5. Срок получения образования: </w:t>
      </w:r>
    </w:p>
    <w:p w:rsidR="0074292F" w:rsidRPr="001A6935" w:rsidRDefault="00A0043C" w:rsidP="002E2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E85EC0" w:rsidRPr="001A6935">
        <w:rPr>
          <w:rFonts w:ascii="Times New Roman" w:hAnsi="Times New Roman" w:cs="Times New Roman"/>
          <w:sz w:val="24"/>
          <w:szCs w:val="24"/>
        </w:rPr>
        <w:t xml:space="preserve">при очной форме обучения _______________ лет 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(в соответствии с ФГОС ВО),</w:t>
      </w:r>
    </w:p>
    <w:p w:rsidR="0074292F" w:rsidRPr="001A6935" w:rsidRDefault="00E85EC0" w:rsidP="002E2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при очно-заочной форме обучения _____________ лет </w:t>
      </w:r>
      <w:r w:rsidR="0074292F" w:rsidRPr="001A6935">
        <w:rPr>
          <w:rFonts w:ascii="Times New Roman" w:hAnsi="Times New Roman" w:cs="Times New Roman"/>
          <w:i/>
          <w:sz w:val="24"/>
          <w:szCs w:val="24"/>
        </w:rPr>
        <w:t>(в соответствии с ФГОС ВО),</w:t>
      </w:r>
    </w:p>
    <w:p w:rsidR="0074292F" w:rsidRPr="001A6935" w:rsidRDefault="00E85EC0" w:rsidP="002E2A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при заочной форме обучения ______________ лет </w:t>
      </w:r>
      <w:r w:rsidR="0074292F" w:rsidRPr="001A6935">
        <w:rPr>
          <w:rFonts w:ascii="Times New Roman" w:hAnsi="Times New Roman" w:cs="Times New Roman"/>
          <w:i/>
          <w:sz w:val="24"/>
          <w:szCs w:val="24"/>
        </w:rPr>
        <w:t>(в соответствии с ФГОС ВО),</w:t>
      </w:r>
    </w:p>
    <w:p w:rsidR="002E2ACF" w:rsidRPr="001A6935" w:rsidRDefault="002E2AC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C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3.6. Язык реализации прогр</w:t>
      </w:r>
      <w:r w:rsidR="0074292F" w:rsidRPr="001A6935">
        <w:rPr>
          <w:rFonts w:ascii="Times New Roman" w:hAnsi="Times New Roman" w:cs="Times New Roman"/>
          <w:b/>
          <w:sz w:val="24"/>
          <w:szCs w:val="24"/>
        </w:rPr>
        <w:t>аммы</w:t>
      </w:r>
      <w:r w:rsidR="002E2ACF" w:rsidRPr="001A6935">
        <w:rPr>
          <w:rFonts w:ascii="Times New Roman" w:hAnsi="Times New Roman" w:cs="Times New Roman"/>
          <w:b/>
          <w:sz w:val="24"/>
          <w:szCs w:val="24"/>
        </w:rPr>
        <w:t>:</w:t>
      </w:r>
      <w:r w:rsidR="0074292F" w:rsidRPr="001A6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92F" w:rsidRPr="001A6935" w:rsidRDefault="00A0043C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русский</w:t>
      </w:r>
      <w:r w:rsidR="00E85EC0" w:rsidRPr="001A6935">
        <w:rPr>
          <w:rFonts w:ascii="Times New Roman" w:hAnsi="Times New Roman" w:cs="Times New Roman"/>
          <w:sz w:val="24"/>
          <w:szCs w:val="24"/>
        </w:rPr>
        <w:t>.</w:t>
      </w:r>
    </w:p>
    <w:p w:rsidR="0074292F" w:rsidRPr="001A6935" w:rsidRDefault="0074292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DDE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3.7. Использование сетевой формы реализации образовательной программы </w:t>
      </w:r>
    </w:p>
    <w:p w:rsidR="0074292F" w:rsidRPr="001A6935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(да/нет)</w:t>
      </w:r>
      <w:r w:rsidRPr="001A6935">
        <w:rPr>
          <w:rFonts w:ascii="Times New Roman" w:hAnsi="Times New Roman" w:cs="Times New Roman"/>
          <w:sz w:val="24"/>
          <w:szCs w:val="24"/>
        </w:rPr>
        <w:t xml:space="preserve"> с _____________________</w:t>
      </w:r>
      <w:r w:rsidR="0074292F" w:rsidRPr="001A69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A6935">
        <w:rPr>
          <w:rFonts w:ascii="Times New Roman" w:hAnsi="Times New Roman" w:cs="Times New Roman"/>
          <w:sz w:val="24"/>
          <w:szCs w:val="24"/>
        </w:rPr>
        <w:t xml:space="preserve">. </w:t>
      </w:r>
      <w:r w:rsidRPr="001A6935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организации)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92F" w:rsidRDefault="0074292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F2DDE" w:rsidRDefault="00E85EC0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F2DDE">
        <w:rPr>
          <w:rFonts w:ascii="Times New Roman" w:hAnsi="Times New Roman" w:cs="Times New Roman"/>
          <w:b/>
        </w:rPr>
        <w:t>3.8. Применение электронного обучения:</w:t>
      </w:r>
      <w:r w:rsidRPr="00716320">
        <w:rPr>
          <w:rFonts w:ascii="Times New Roman" w:hAnsi="Times New Roman" w:cs="Times New Roman"/>
        </w:rPr>
        <w:t xml:space="preserve"> </w:t>
      </w:r>
    </w:p>
    <w:p w:rsidR="0074292F" w:rsidRDefault="0074292F" w:rsidP="002E2A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8932E3">
        <w:rPr>
          <w:rFonts w:ascii="Times New Roman" w:hAnsi="Times New Roman" w:cs="Times New Roman"/>
        </w:rPr>
        <w:t>.</w:t>
      </w:r>
    </w:p>
    <w:p w:rsidR="008932E3" w:rsidRDefault="008932E3" w:rsidP="002E2AC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4292F" w:rsidRDefault="0074292F" w:rsidP="002E2ACF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4292F" w:rsidRPr="001A6935" w:rsidRDefault="00E85EC0" w:rsidP="001A6935">
      <w:pPr>
        <w:pStyle w:val="a3"/>
        <w:spacing w:after="0" w:line="360" w:lineRule="auto"/>
        <w:ind w:left="0" w:right="1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IV. ПЛАНИРУЕМЫЕ РЕЗУЛЬТАТЫ ОСВОЕНИЯ ОБРАЗОВАТЕЛЬНОЙ ПРОГРАММЫ</w:t>
      </w:r>
    </w:p>
    <w:p w:rsidR="00CB6352" w:rsidRDefault="00CB6352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B76" w:rsidRPr="001A6935" w:rsidRDefault="00E85EC0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4.1.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Результаты освоения основной профессиональной образовательной программы</w:t>
      </w:r>
    </w:p>
    <w:p w:rsidR="002F6F06" w:rsidRPr="001A6935" w:rsidRDefault="00E85EC0" w:rsidP="001A69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:rsidR="002F6F06" w:rsidRPr="001A6935" w:rsidRDefault="00E85EC0" w:rsidP="002E2AC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Совокупность компетенций, установленных образовательной программой,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не менее чем в одной сфере профессиональной деятельности в соответствии с п. 3.6. ФГОС 3++. Индикаторы компетенций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промежуточной и государственной итоговой аттестации</w:t>
      </w:r>
    </w:p>
    <w:p w:rsidR="002F6F06" w:rsidRPr="001A6935" w:rsidRDefault="002F6F06" w:rsidP="002E2AC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574" w:rsidRPr="001A6935" w:rsidRDefault="002F6F06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E85EC0" w:rsidRPr="001A6935">
        <w:rPr>
          <w:rFonts w:ascii="Times New Roman" w:hAnsi="Times New Roman" w:cs="Times New Roman"/>
          <w:b/>
          <w:sz w:val="24"/>
          <w:szCs w:val="24"/>
        </w:rPr>
        <w:t>4.2. Универсальные компетенции выпускников и индикаторы их достижения</w:t>
      </w:r>
      <w:r w:rsidR="00EC0574" w:rsidRPr="001A6935">
        <w:rPr>
          <w:rFonts w:ascii="Times New Roman" w:hAnsi="Times New Roman" w:cs="Times New Roman"/>
          <w:b/>
          <w:sz w:val="24"/>
          <w:szCs w:val="24"/>
        </w:rPr>
        <w:t>:</w:t>
      </w:r>
      <w:r w:rsidR="00E85EC0" w:rsidRPr="001A6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F06" w:rsidRPr="001A6935" w:rsidRDefault="00EC0574" w:rsidP="001A6935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(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должны быть учтены все УК из п. 3.2 ФГОС ВО 3++)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F06" w:rsidRPr="001A6935" w:rsidTr="00EC0574">
        <w:tc>
          <w:tcPr>
            <w:tcW w:w="3114" w:type="dxa"/>
          </w:tcPr>
          <w:p w:rsidR="002F6F06" w:rsidRPr="001A6935" w:rsidRDefault="002F6F06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3115" w:type="dxa"/>
          </w:tcPr>
          <w:p w:rsidR="002F6F06" w:rsidRPr="001A6935" w:rsidRDefault="002F6F06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  <w:tc>
          <w:tcPr>
            <w:tcW w:w="3115" w:type="dxa"/>
          </w:tcPr>
          <w:p w:rsidR="002F6F06" w:rsidRPr="001A6935" w:rsidRDefault="002F6F06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2F6F06" w:rsidRPr="001A6935" w:rsidTr="00EC0574">
        <w:tc>
          <w:tcPr>
            <w:tcW w:w="3114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УК-1.1 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УК-1.2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УК-1.3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2F6F06" w:rsidRPr="001A6935" w:rsidTr="00EC0574">
        <w:tc>
          <w:tcPr>
            <w:tcW w:w="3114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УК-2.1 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УК-3.3</w:t>
            </w:r>
          </w:p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  <w:tr w:rsidR="002F6F06" w:rsidRPr="001A6935" w:rsidTr="00EC0574">
        <w:tc>
          <w:tcPr>
            <w:tcW w:w="3114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3115" w:type="dxa"/>
          </w:tcPr>
          <w:p w:rsidR="002F6F06" w:rsidRPr="001A6935" w:rsidRDefault="002F6F06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</w:tbl>
    <w:p w:rsidR="002F6F06" w:rsidRPr="001A6935" w:rsidRDefault="002F6F06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6935" w:rsidRDefault="001A6935" w:rsidP="002E2AC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6D" w:rsidRPr="001A6935" w:rsidRDefault="00E85EC0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4.3. Общепрофессиональные компетенции выпускников и индикаторы их достижения</w:t>
      </w:r>
      <w:r w:rsidR="0038636D" w:rsidRPr="001A6935">
        <w:rPr>
          <w:rFonts w:ascii="Times New Roman" w:hAnsi="Times New Roman" w:cs="Times New Roman"/>
          <w:b/>
          <w:sz w:val="24"/>
          <w:szCs w:val="24"/>
        </w:rPr>
        <w:t>:</w:t>
      </w:r>
    </w:p>
    <w:p w:rsidR="002F6F06" w:rsidRPr="001A6935" w:rsidRDefault="002F6F06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      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(должны быть учтены все ОПК из п. 3.3 ФГОС ВО 3++)</w:t>
      </w:r>
      <w:r w:rsidR="00E85EC0" w:rsidRPr="001A69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A23D7C" w:rsidRPr="001A6935" w:rsidTr="00EC0574">
        <w:tc>
          <w:tcPr>
            <w:tcW w:w="3071" w:type="dxa"/>
          </w:tcPr>
          <w:p w:rsidR="00A23D7C" w:rsidRPr="001A6935" w:rsidRDefault="00A23D7C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071" w:type="dxa"/>
          </w:tcPr>
          <w:p w:rsidR="00A23D7C" w:rsidRPr="001A6935" w:rsidRDefault="00A23D7C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3072" w:type="dxa"/>
          </w:tcPr>
          <w:p w:rsidR="00A23D7C" w:rsidRPr="001A6935" w:rsidRDefault="00A23D7C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23D7C" w:rsidRPr="001A6935" w:rsidTr="00EC0574">
        <w:tc>
          <w:tcPr>
            <w:tcW w:w="3071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</w:p>
        </w:tc>
        <w:tc>
          <w:tcPr>
            <w:tcW w:w="3071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ОПК-1.1 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ОПК-1.3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  <w:tr w:rsidR="00A23D7C" w:rsidRPr="001A6935" w:rsidTr="00EC0574">
        <w:tc>
          <w:tcPr>
            <w:tcW w:w="3071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из ФГОС ВО 3++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ОПК-2.1 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ОПК-2.2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ОПК-2.3</w:t>
            </w:r>
          </w:p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:rsidR="00A23D7C" w:rsidRPr="001A6935" w:rsidRDefault="00A23D7C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62E" w:rsidRDefault="008B462E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62E" w:rsidRDefault="008B462E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62E" w:rsidRDefault="008B462E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C" w:rsidRPr="001A6935" w:rsidRDefault="00E85EC0" w:rsidP="001A69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lastRenderedPageBreak/>
        <w:t>4.4. Профессиональные компетенции выпускников и индикаторы их достижения:</w:t>
      </w:r>
    </w:p>
    <w:tbl>
      <w:tblPr>
        <w:tblStyle w:val="a5"/>
        <w:tblW w:w="9236" w:type="dxa"/>
        <w:tblInd w:w="137" w:type="dxa"/>
        <w:tblLook w:val="04A0" w:firstRow="1" w:lastRow="0" w:firstColumn="1" w:lastColumn="0" w:noHBand="0" w:noVBand="1"/>
      </w:tblPr>
      <w:tblGrid>
        <w:gridCol w:w="2269"/>
        <w:gridCol w:w="1213"/>
        <w:gridCol w:w="2269"/>
        <w:gridCol w:w="2269"/>
        <w:gridCol w:w="1957"/>
      </w:tblGrid>
      <w:tr w:rsidR="00A23D7C" w:rsidRPr="001A6935" w:rsidTr="0038636D">
        <w:tc>
          <w:tcPr>
            <w:tcW w:w="2098" w:type="dxa"/>
          </w:tcPr>
          <w:p w:rsidR="00A23D7C" w:rsidRPr="001A6935" w:rsidRDefault="00A23D7C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130" w:type="dxa"/>
          </w:tcPr>
          <w:p w:rsidR="00A23D7C" w:rsidRPr="001A6935" w:rsidRDefault="00A23D7C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или область знания</w:t>
            </w:r>
          </w:p>
        </w:tc>
        <w:tc>
          <w:tcPr>
            <w:tcW w:w="2098" w:type="dxa"/>
          </w:tcPr>
          <w:p w:rsidR="00A23D7C" w:rsidRPr="001A6935" w:rsidRDefault="00F55970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098" w:type="dxa"/>
          </w:tcPr>
          <w:p w:rsidR="00A23D7C" w:rsidRPr="001A6935" w:rsidRDefault="00F55970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12" w:type="dxa"/>
          </w:tcPr>
          <w:p w:rsidR="00A23D7C" w:rsidRPr="001A6935" w:rsidRDefault="00F55970" w:rsidP="008B4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(ПС, анализ иных требований, предъявляемых к выпускникам)</w:t>
            </w:r>
          </w:p>
        </w:tc>
      </w:tr>
      <w:tr w:rsidR="00F55970" w:rsidRPr="001A6935" w:rsidTr="0038636D">
        <w:trPr>
          <w:trHeight w:val="457"/>
        </w:trPr>
        <w:tc>
          <w:tcPr>
            <w:tcW w:w="9236" w:type="dxa"/>
            <w:gridSpan w:val="5"/>
          </w:tcPr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задач профессиональной деятельности: 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23D7C" w:rsidRPr="001A6935" w:rsidTr="0038636D"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098" w:type="dxa"/>
          </w:tcPr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A23D7C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81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7C" w:rsidRPr="001A6935" w:rsidTr="0038636D"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098" w:type="dxa"/>
          </w:tcPr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F55970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  <w:p w:rsidR="00A23D7C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81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7C" w:rsidRPr="001A6935" w:rsidTr="0038636D"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F55970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7C" w:rsidRPr="001A6935" w:rsidTr="0038636D"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7C" w:rsidRPr="001A6935" w:rsidTr="0038636D"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23D7C" w:rsidRPr="001A6935" w:rsidRDefault="00A23D7C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70" w:rsidRPr="001A6935" w:rsidTr="0038636D">
        <w:tc>
          <w:tcPr>
            <w:tcW w:w="9236" w:type="dxa"/>
            <w:gridSpan w:val="5"/>
          </w:tcPr>
          <w:p w:rsidR="00F55970" w:rsidRPr="001A6935" w:rsidRDefault="00C83EA9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все выбранные типы задач профессиональной деятельности, заполнить таблицу в соответствии с </w:t>
            </w:r>
            <w:proofErr w:type="spellStart"/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. 3.4-3.5 ФГОС ВО 3++ для каждого из типов задач профессиональной деятельности, определенных образовательной программой).</w:t>
            </w:r>
          </w:p>
        </w:tc>
      </w:tr>
    </w:tbl>
    <w:p w:rsidR="0038636D" w:rsidRPr="001A6935" w:rsidRDefault="0038636D" w:rsidP="002E2AC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EA1" w:rsidRPr="001A6935" w:rsidRDefault="00801EA1" w:rsidP="00DD44EA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 xml:space="preserve">Примерной основной образовательной программой могут быть установлены профессиональные компетенции в качестве обязательных и (или) рекомендуемых, а также индикаторы достижения компетенций. </w:t>
      </w:r>
    </w:p>
    <w:p w:rsidR="007C78FB" w:rsidRDefault="00801EA1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В случае отсутствия ПООП профессиональные компетенции формулируются на основе обобщенных трудовых функций из выбранных при разработке ОПОП профессиональных стандартов.</w:t>
      </w:r>
    </w:p>
    <w:p w:rsidR="004D1941" w:rsidRPr="001A6935" w:rsidRDefault="004D1941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Должны быть перечислены все выбранные </w:t>
      </w:r>
      <w:r w:rsidR="00123DA5" w:rsidRPr="00123DA5">
        <w:rPr>
          <w:rFonts w:ascii="Times New Roman" w:hAnsi="Times New Roman" w:cs="Times New Roman"/>
          <w:i/>
          <w:sz w:val="24"/>
          <w:szCs w:val="24"/>
        </w:rPr>
        <w:t>т</w:t>
      </w:r>
      <w:r w:rsidRPr="00123DA5">
        <w:rPr>
          <w:rFonts w:ascii="Times New Roman" w:hAnsi="Times New Roman" w:cs="Times New Roman"/>
          <w:i/>
          <w:sz w:val="24"/>
          <w:szCs w:val="24"/>
        </w:rPr>
        <w:t>ип</w:t>
      </w:r>
      <w:r w:rsidR="00123DA5" w:rsidRPr="00123DA5">
        <w:rPr>
          <w:rFonts w:ascii="Times New Roman" w:hAnsi="Times New Roman" w:cs="Times New Roman"/>
          <w:i/>
          <w:sz w:val="24"/>
          <w:szCs w:val="24"/>
        </w:rPr>
        <w:t>ы</w:t>
      </w:r>
      <w:r w:rsidRPr="00123DA5">
        <w:rPr>
          <w:rFonts w:ascii="Times New Roman" w:hAnsi="Times New Roman" w:cs="Times New Roman"/>
          <w:i/>
          <w:sz w:val="24"/>
          <w:szCs w:val="24"/>
        </w:rPr>
        <w:t xml:space="preserve"> задач профессиональной деятельности (п. 2.2) </w:t>
      </w:r>
      <w:r w:rsidR="00123DA5" w:rsidRPr="00123DA5">
        <w:rPr>
          <w:rFonts w:ascii="Times New Roman" w:hAnsi="Times New Roman" w:cs="Times New Roman"/>
          <w:i/>
          <w:sz w:val="24"/>
          <w:szCs w:val="24"/>
        </w:rPr>
        <w:t>и соответствующие им задача профессиональной деятельности (п.2.3)</w:t>
      </w:r>
      <w:r w:rsidR="00123DA5">
        <w:rPr>
          <w:rFonts w:ascii="Times New Roman" w:hAnsi="Times New Roman" w:cs="Times New Roman"/>
          <w:i/>
          <w:sz w:val="24"/>
          <w:szCs w:val="24"/>
        </w:rPr>
        <w:t>.</w:t>
      </w:r>
    </w:p>
    <w:p w:rsidR="00A23D7C" w:rsidRDefault="00801EA1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 xml:space="preserve"> В качестве формулировок индикаторов могут быть использованы формулировки, передающие смысл трудовых функций, конкретных трудовых действий из отобранных профессиональных стандартов</w:t>
      </w:r>
    </w:p>
    <w:p w:rsidR="00EC7030" w:rsidRPr="001A6935" w:rsidRDefault="00EC7030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EA1" w:rsidRPr="00EC7030" w:rsidRDefault="00123DA5" w:rsidP="002E2AC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30">
        <w:rPr>
          <w:rFonts w:ascii="Times New Roman" w:hAnsi="Times New Roman" w:cs="Times New Roman"/>
          <w:b/>
          <w:i/>
          <w:sz w:val="24"/>
          <w:szCs w:val="24"/>
        </w:rPr>
        <w:t>Важно!</w:t>
      </w:r>
    </w:p>
    <w:p w:rsidR="00123DA5" w:rsidRDefault="00123DA5" w:rsidP="002E2AC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определении количества ПК должен выполняться следующий принцип:</w:t>
      </w:r>
    </w:p>
    <w:p w:rsidR="00123DA5" w:rsidRDefault="00EC7030" w:rsidP="00EC70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23DA5">
        <w:rPr>
          <w:rFonts w:ascii="Times New Roman" w:hAnsi="Times New Roman" w:cs="Times New Roman"/>
          <w:i/>
          <w:sz w:val="24"/>
          <w:szCs w:val="24"/>
        </w:rPr>
        <w:t>з каждой ТФ следует минимум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одна (можно больше)</w:t>
      </w:r>
      <w:r w:rsidRPr="00EC7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DA5">
        <w:rPr>
          <w:rFonts w:ascii="Times New Roman" w:hAnsi="Times New Roman" w:cs="Times New Roman"/>
          <w:i/>
          <w:sz w:val="24"/>
          <w:szCs w:val="24"/>
        </w:rPr>
        <w:t>задача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EC7030" w:rsidRDefault="00EC7030" w:rsidP="00EC703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каждой </w:t>
      </w:r>
      <w:r w:rsidRPr="00123DA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адачи</w:t>
      </w:r>
      <w:r w:rsidRPr="00123DA5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следует минимум одна (можно больше)</w:t>
      </w:r>
      <w:r w:rsidRPr="00EC70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ПК;</w:t>
      </w:r>
    </w:p>
    <w:p w:rsidR="00EC7030" w:rsidRPr="00EC7030" w:rsidRDefault="00EC7030" w:rsidP="00EC70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030">
        <w:rPr>
          <w:rFonts w:ascii="Times New Roman" w:hAnsi="Times New Roman" w:cs="Times New Roman"/>
          <w:i/>
          <w:sz w:val="24"/>
          <w:szCs w:val="24"/>
        </w:rPr>
        <w:t>Таким образом ПК не должно быть меньше, чем сформулированных задач профессиональной деятельности.</w:t>
      </w:r>
    </w:p>
    <w:p w:rsidR="00EC7030" w:rsidRPr="001A6935" w:rsidRDefault="00EC7030" w:rsidP="002E2AC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EA9" w:rsidRPr="001A6935" w:rsidRDefault="00E85EC0" w:rsidP="002E2AC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V. СТРУКТУРА И СОДЕРЖАНИЕ </w:t>
      </w:r>
      <w:r w:rsidR="00A0043C" w:rsidRPr="001A6935">
        <w:rPr>
          <w:rFonts w:ascii="Times New Roman" w:hAnsi="Times New Roman" w:cs="Times New Roman"/>
          <w:b/>
          <w:sz w:val="24"/>
          <w:szCs w:val="24"/>
        </w:rPr>
        <w:t>О</w:t>
      </w:r>
      <w:r w:rsidR="00C051B7" w:rsidRPr="001A6935">
        <w:rPr>
          <w:rFonts w:ascii="Times New Roman" w:hAnsi="Times New Roman" w:cs="Times New Roman"/>
          <w:b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b/>
          <w:sz w:val="24"/>
          <w:szCs w:val="24"/>
        </w:rPr>
        <w:t>ОП</w:t>
      </w:r>
    </w:p>
    <w:p w:rsidR="00C83EA9" w:rsidRPr="001A6935" w:rsidRDefault="00C83EA9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EA9" w:rsidRPr="001A6935" w:rsidRDefault="00E85EC0" w:rsidP="00054B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5.1.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Pr="001A6935">
        <w:rPr>
          <w:rFonts w:ascii="Times New Roman" w:hAnsi="Times New Roman" w:cs="Times New Roman"/>
          <w:b/>
          <w:sz w:val="24"/>
          <w:szCs w:val="24"/>
        </w:rPr>
        <w:t xml:space="preserve">Структура и объем программы </w:t>
      </w:r>
      <w:r w:rsidR="00C83EA9" w:rsidRPr="001A693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1A6935" w:rsidRPr="001A6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EA9" w:rsidRPr="001A6935">
        <w:rPr>
          <w:rFonts w:ascii="Times New Roman" w:hAnsi="Times New Roman" w:cs="Times New Roman"/>
          <w:b/>
          <w:sz w:val="24"/>
          <w:szCs w:val="24"/>
        </w:rPr>
        <w:t>(</w:t>
      </w:r>
      <w:r w:rsidRPr="001A6935">
        <w:rPr>
          <w:rFonts w:ascii="Times New Roman" w:hAnsi="Times New Roman" w:cs="Times New Roman"/>
          <w:i/>
          <w:sz w:val="24"/>
          <w:szCs w:val="24"/>
        </w:rPr>
        <w:t>бакалавриата / специалитета / магистратуры</w:t>
      </w:r>
      <w:r w:rsidR="00C83EA9" w:rsidRPr="001A6935">
        <w:rPr>
          <w:rFonts w:ascii="Times New Roman" w:hAnsi="Times New Roman" w:cs="Times New Roman"/>
          <w:sz w:val="24"/>
          <w:szCs w:val="24"/>
        </w:rPr>
        <w:t>)</w:t>
      </w:r>
      <w:r w:rsidRPr="001A6935">
        <w:rPr>
          <w:rFonts w:ascii="Times New Roman" w:hAnsi="Times New Roman" w:cs="Times New Roman"/>
          <w:sz w:val="24"/>
          <w:szCs w:val="24"/>
        </w:rPr>
        <w:t>:</w:t>
      </w:r>
    </w:p>
    <w:p w:rsidR="00C650A2" w:rsidRPr="001A6935" w:rsidRDefault="00C650A2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61" w:type="dxa"/>
        <w:tblInd w:w="-5" w:type="dxa"/>
        <w:tblLook w:val="04A0" w:firstRow="1" w:lastRow="0" w:firstColumn="1" w:lastColumn="0" w:noHBand="0" w:noVBand="1"/>
      </w:tblPr>
      <w:tblGrid>
        <w:gridCol w:w="2263"/>
        <w:gridCol w:w="4825"/>
        <w:gridCol w:w="2273"/>
      </w:tblGrid>
      <w:tr w:rsidR="00D95E54" w:rsidRPr="001A6935" w:rsidTr="00054B76">
        <w:trPr>
          <w:trHeight w:val="245"/>
        </w:trPr>
        <w:tc>
          <w:tcPr>
            <w:tcW w:w="7088" w:type="dxa"/>
            <w:gridSpan w:val="2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2273" w:type="dxa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и ее блоков в </w:t>
            </w:r>
            <w:proofErr w:type="spellStart"/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5E54" w:rsidRPr="001A6935" w:rsidTr="00054B76">
        <w:trPr>
          <w:trHeight w:val="245"/>
        </w:trPr>
        <w:tc>
          <w:tcPr>
            <w:tcW w:w="2263" w:type="dxa"/>
            <w:vMerge w:val="restart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4825" w:type="dxa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273" w:type="dxa"/>
          </w:tcPr>
          <w:p w:rsidR="00D95E54" w:rsidRPr="001A6935" w:rsidRDefault="008E2525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D95E54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соответствии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5E54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D95E54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п. 2.1. ФГОС ВО</w:t>
            </w:r>
          </w:p>
        </w:tc>
      </w:tr>
      <w:tr w:rsidR="00D95E54" w:rsidRPr="001A6935" w:rsidTr="00054B76">
        <w:trPr>
          <w:trHeight w:val="501"/>
        </w:trPr>
        <w:tc>
          <w:tcPr>
            <w:tcW w:w="2263" w:type="dxa"/>
            <w:vMerge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73" w:type="dxa"/>
          </w:tcPr>
          <w:p w:rsidR="00D95E54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E54" w:rsidRPr="001A6935" w:rsidTr="00054B76">
        <w:trPr>
          <w:trHeight w:val="553"/>
        </w:trPr>
        <w:tc>
          <w:tcPr>
            <w:tcW w:w="2263" w:type="dxa"/>
            <w:vMerge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D95E54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A0043C" w:rsidRPr="001A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1B7" w:rsidRPr="001A6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43C" w:rsidRPr="001A693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, формируемая участниками образовательных отношений</w:t>
            </w:r>
          </w:p>
        </w:tc>
        <w:tc>
          <w:tcPr>
            <w:tcW w:w="2273" w:type="dxa"/>
          </w:tcPr>
          <w:p w:rsidR="00D95E54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2" w:rsidRPr="001A6935" w:rsidTr="00054B76">
        <w:trPr>
          <w:trHeight w:val="222"/>
        </w:trPr>
        <w:tc>
          <w:tcPr>
            <w:tcW w:w="2263" w:type="dxa"/>
            <w:vMerge w:val="restart"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4825" w:type="dxa"/>
          </w:tcPr>
          <w:p w:rsidR="00C650A2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73" w:type="dxa"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соответствии 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п. 2.1. ФГОС ВО</w:t>
            </w:r>
          </w:p>
        </w:tc>
      </w:tr>
      <w:tr w:rsidR="00C650A2" w:rsidRPr="001A6935" w:rsidTr="00054B76">
        <w:trPr>
          <w:trHeight w:val="509"/>
        </w:trPr>
        <w:tc>
          <w:tcPr>
            <w:tcW w:w="2263" w:type="dxa"/>
            <w:vMerge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C650A2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73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2" w:rsidRPr="001A6935" w:rsidTr="00054B76">
        <w:trPr>
          <w:trHeight w:val="559"/>
        </w:trPr>
        <w:tc>
          <w:tcPr>
            <w:tcW w:w="2263" w:type="dxa"/>
            <w:vMerge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C650A2" w:rsidRPr="001A6935" w:rsidRDefault="00D95E54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A0043C" w:rsidRPr="001A69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1B7" w:rsidRPr="001A6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43C" w:rsidRPr="001A693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, формируемая участниками образовательных отношений</w:t>
            </w:r>
          </w:p>
        </w:tc>
        <w:tc>
          <w:tcPr>
            <w:tcW w:w="2273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2" w:rsidRPr="001A6935" w:rsidTr="00054B76">
        <w:trPr>
          <w:trHeight w:val="521"/>
        </w:trPr>
        <w:tc>
          <w:tcPr>
            <w:tcW w:w="2263" w:type="dxa"/>
            <w:vMerge w:val="restart"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4825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2273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2" w:rsidRPr="001A6935" w:rsidTr="00054B76">
        <w:trPr>
          <w:trHeight w:val="571"/>
        </w:trPr>
        <w:tc>
          <w:tcPr>
            <w:tcW w:w="2263" w:type="dxa"/>
            <w:vMerge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2273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50A2" w:rsidRPr="001A6935" w:rsidTr="00054B76">
        <w:trPr>
          <w:trHeight w:val="551"/>
        </w:trPr>
        <w:tc>
          <w:tcPr>
            <w:tcW w:w="2263" w:type="dxa"/>
            <w:vMerge/>
          </w:tcPr>
          <w:p w:rsidR="00C650A2" w:rsidRPr="001A6935" w:rsidRDefault="00C650A2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273" w:type="dxa"/>
          </w:tcPr>
          <w:p w:rsidR="00C650A2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6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DDA" w:rsidRPr="001A6935" w:rsidTr="00054B76">
        <w:trPr>
          <w:trHeight w:val="700"/>
        </w:trPr>
        <w:tc>
          <w:tcPr>
            <w:tcW w:w="7088" w:type="dxa"/>
            <w:gridSpan w:val="2"/>
          </w:tcPr>
          <w:p w:rsidR="001B1DDA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  <w:p w:rsidR="001B1DDA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(бакалавриата / магистратуры / специалитета)</w:t>
            </w:r>
          </w:p>
        </w:tc>
        <w:tc>
          <w:tcPr>
            <w:tcW w:w="2273" w:type="dxa"/>
          </w:tcPr>
          <w:p w:rsidR="001B1DDA" w:rsidRPr="001A6935" w:rsidRDefault="001B1DDA" w:rsidP="002E2A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r w:rsidR="008E2525"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1A6935">
              <w:rPr>
                <w:rFonts w:ascii="Times New Roman" w:hAnsi="Times New Roman" w:cs="Times New Roman"/>
                <w:i/>
                <w:sz w:val="24"/>
                <w:szCs w:val="24"/>
              </w:rPr>
              <w:t>п. 1.9. ФГОС ВО</w:t>
            </w:r>
          </w:p>
        </w:tc>
      </w:tr>
    </w:tbl>
    <w:p w:rsidR="00C83EA9" w:rsidRPr="001A6935" w:rsidRDefault="00C83EA9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E85EC0" w:rsidP="00DD44E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Объем обязательной части образовательной программы</w:t>
      </w:r>
    </w:p>
    <w:p w:rsidR="00C22988" w:rsidRPr="001A6935" w:rsidRDefault="00E85EC0" w:rsidP="00DD44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К обязательной части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6C3C4A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 xml:space="preserve"> относятся дисциплины (модули) и практики, обеспечивающие формирование об</w:t>
      </w:r>
      <w:r w:rsidR="006C3C4A">
        <w:rPr>
          <w:rFonts w:ascii="Times New Roman" w:hAnsi="Times New Roman" w:cs="Times New Roman"/>
          <w:sz w:val="24"/>
          <w:szCs w:val="24"/>
        </w:rPr>
        <w:t xml:space="preserve">щепрофессиональных компетенций. </w:t>
      </w:r>
      <w:r w:rsidRPr="001A6935">
        <w:rPr>
          <w:rFonts w:ascii="Times New Roman" w:hAnsi="Times New Roman" w:cs="Times New Roman"/>
          <w:sz w:val="24"/>
          <w:szCs w:val="24"/>
        </w:rPr>
        <w:t>Формирование универсальных компетенций</w:t>
      </w:r>
      <w:r w:rsidR="006C3C4A">
        <w:rPr>
          <w:rFonts w:ascii="Times New Roman" w:hAnsi="Times New Roman" w:cs="Times New Roman"/>
          <w:sz w:val="24"/>
          <w:szCs w:val="24"/>
        </w:rPr>
        <w:t xml:space="preserve">, </w:t>
      </w:r>
      <w:r w:rsidR="006C3C4A" w:rsidRPr="001A6935">
        <w:rPr>
          <w:rFonts w:ascii="Times New Roman" w:hAnsi="Times New Roman" w:cs="Times New Roman"/>
          <w:sz w:val="24"/>
          <w:szCs w:val="24"/>
        </w:rPr>
        <w:t>а так</w:t>
      </w:r>
      <w:r w:rsidR="006C3C4A">
        <w:rPr>
          <w:rFonts w:ascii="Times New Roman" w:hAnsi="Times New Roman" w:cs="Times New Roman"/>
          <w:sz w:val="24"/>
          <w:szCs w:val="24"/>
        </w:rPr>
        <w:t>же профессиональных компетенций</w:t>
      </w:r>
      <w:r w:rsidRPr="001A6935">
        <w:rPr>
          <w:rFonts w:ascii="Times New Roman" w:hAnsi="Times New Roman" w:cs="Times New Roman"/>
          <w:sz w:val="24"/>
          <w:szCs w:val="24"/>
        </w:rPr>
        <w:t xml:space="preserve"> обеспечивают дисциплины (модули) и практики, включенные в обязательную часть программы и в часть, формируемую участниками образовательных отношений. </w:t>
      </w:r>
      <w:r w:rsidR="00C22988" w:rsidRPr="001A6935">
        <w:rPr>
          <w:rFonts w:ascii="Times New Roman" w:hAnsi="Times New Roman" w:cs="Times New Roman"/>
          <w:sz w:val="24"/>
          <w:szCs w:val="24"/>
        </w:rPr>
        <w:t xml:space="preserve">Результаты обучения по каждой дисциплине (модулю) и практике </w:t>
      </w:r>
      <w:r w:rsidR="006C3C4A">
        <w:rPr>
          <w:rFonts w:ascii="Times New Roman" w:hAnsi="Times New Roman" w:cs="Times New Roman"/>
          <w:sz w:val="24"/>
          <w:szCs w:val="24"/>
        </w:rPr>
        <w:t>соотнесены</w:t>
      </w:r>
      <w:r w:rsidR="00C22988" w:rsidRPr="001A6935">
        <w:rPr>
          <w:rFonts w:ascii="Times New Roman" w:hAnsi="Times New Roman" w:cs="Times New Roman"/>
          <w:sz w:val="24"/>
          <w:szCs w:val="24"/>
        </w:rPr>
        <w:t xml:space="preserve"> с установленными в ОПОП индикаторами достижения компетенций. Совокупность запланированных результатов обучения по дисциплинам (модулям) и практикам </w:t>
      </w:r>
      <w:r w:rsidR="006C3C4A">
        <w:rPr>
          <w:rFonts w:ascii="Times New Roman" w:hAnsi="Times New Roman" w:cs="Times New Roman"/>
          <w:sz w:val="24"/>
          <w:szCs w:val="24"/>
        </w:rPr>
        <w:t>обеспечивает</w:t>
      </w:r>
      <w:r w:rsidR="00C22988" w:rsidRPr="001A6935">
        <w:rPr>
          <w:rFonts w:ascii="Times New Roman" w:hAnsi="Times New Roman" w:cs="Times New Roman"/>
          <w:sz w:val="24"/>
          <w:szCs w:val="24"/>
        </w:rPr>
        <w:t xml:space="preserve"> формирование у выпускника всех компетенций, установленных ОПОП.</w:t>
      </w:r>
    </w:p>
    <w:p w:rsidR="00FD225A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Объем обязательной части, без учета объема государственной итоговой аттестации, составляет _________ процентов общего объема программы. (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устанавливается </w:t>
      </w:r>
      <w:r w:rsidR="00FD225A" w:rsidRPr="001A6935">
        <w:rPr>
          <w:rFonts w:ascii="Times New Roman" w:hAnsi="Times New Roman" w:cs="Times New Roman"/>
          <w:i/>
          <w:sz w:val="24"/>
          <w:szCs w:val="24"/>
        </w:rPr>
        <w:t xml:space="preserve">с учетом требований ФГОС ВО) </w:t>
      </w:r>
    </w:p>
    <w:p w:rsidR="00C22988" w:rsidRPr="001A6935" w:rsidRDefault="00C22988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Учебный план образовательной программы</w:t>
      </w:r>
    </w:p>
    <w:p w:rsidR="00424C7E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определяет перечень, трудоёмкость, последовательность и распределение по периодам обучения учебных дисциплин (модулей), практики, иных видов учебной деятельности, формы промежуточной аттестации </w:t>
      </w:r>
      <w:r w:rsidRPr="001A6935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и содержит календарный график учебного процесса (Приложение к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 xml:space="preserve">). </w:t>
      </w:r>
      <w:r w:rsidR="002A10D3" w:rsidRPr="001A6935">
        <w:rPr>
          <w:rFonts w:ascii="Times New Roman" w:hAnsi="Times New Roman" w:cs="Times New Roman"/>
          <w:i/>
          <w:sz w:val="24"/>
          <w:szCs w:val="24"/>
        </w:rPr>
        <w:t>(Учебный план, календарный график учебного процесса)</w:t>
      </w:r>
    </w:p>
    <w:p w:rsidR="00424C7E" w:rsidRPr="001A6935" w:rsidRDefault="00424C7E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2A10D3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Рабочие программы дисциплин и (или) модулей</w:t>
      </w:r>
    </w:p>
    <w:p w:rsidR="00054B76" w:rsidRPr="001A6935" w:rsidRDefault="00054B76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Рабочая программа дисциплины представляет собой документ, в стандартной форме описывающий учебный курс со всеми его атрибутами: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наименование дисциплины;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цели освоения дисциплины;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указание места дисциплины в структуре О</w:t>
      </w:r>
      <w:r w:rsidR="00DD4C2A">
        <w:rPr>
          <w:rFonts w:ascii="Times New Roman" w:hAnsi="Times New Roman" w:cs="Times New Roman"/>
          <w:sz w:val="24"/>
          <w:szCs w:val="24"/>
        </w:rPr>
        <w:t>П</w:t>
      </w:r>
      <w:r w:rsidRPr="001A6935">
        <w:rPr>
          <w:rFonts w:ascii="Times New Roman" w:hAnsi="Times New Roman" w:cs="Times New Roman"/>
          <w:sz w:val="24"/>
          <w:szCs w:val="24"/>
        </w:rPr>
        <w:t>ОП;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компетенции обучающегося, формируемые в результате освоения дисциплины с планируемыми результатами обучения по уровням;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перечень планируемых результатов обучения по дисциплине, соотнесенных с планируемыми результатами освоения О</w:t>
      </w:r>
      <w:r w:rsidR="00DD4C2A">
        <w:rPr>
          <w:rFonts w:ascii="Times New Roman" w:hAnsi="Times New Roman" w:cs="Times New Roman"/>
          <w:sz w:val="24"/>
          <w:szCs w:val="24"/>
        </w:rPr>
        <w:t>П</w:t>
      </w:r>
      <w:r w:rsidRPr="001A6935">
        <w:rPr>
          <w:rFonts w:ascii="Times New Roman" w:hAnsi="Times New Roman" w:cs="Times New Roman"/>
          <w:sz w:val="24"/>
          <w:szCs w:val="24"/>
        </w:rPr>
        <w:t>ОП;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структура и содержание дисциплины, структурированное по разделам и темам с указанием отведенного на них количества академических часов по видам учебных занятий;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фонд оценочных средств, включающий в себя контрольные вопросы и задания промежуточного контроля (для проверки уровней обученности знать уметь и владеть); перечень видов оценочных средств с полным банком теоретических и практических заданий для проверки текущей успеваемости (в том числе самостоятельной работы);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перечень основной и дополнительной учебной литературы, а также методических разработок;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перечень ресурсов информационно-телекоммуникационной сети «Интернет», необходимых для освоения дисциплины;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описание материально-технической базы, необходимой для осуществления образовательного процесса по дисциплине;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методические указания для обучающегося по освоению дисциплины (модуля);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ab/>
        <w:t>технологические карты дисциплины.</w:t>
      </w:r>
    </w:p>
    <w:p w:rsidR="00424C7E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к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>.</w:t>
      </w:r>
      <w:r w:rsidR="00B56805"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054B76" w:rsidRPr="001A6935">
        <w:rPr>
          <w:rFonts w:ascii="Times New Roman" w:hAnsi="Times New Roman" w:cs="Times New Roman"/>
          <w:i/>
          <w:sz w:val="24"/>
          <w:szCs w:val="24"/>
        </w:rPr>
        <w:t>(РПД дисциплин)</w:t>
      </w:r>
    </w:p>
    <w:p w:rsidR="002A10D3" w:rsidRPr="001A6935" w:rsidRDefault="002A10D3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5.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5</w:t>
      </w:r>
      <w:r w:rsidRPr="001A6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Виды и типы практик</w:t>
      </w:r>
    </w:p>
    <w:p w:rsidR="00A0043C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программой предусмотрены следующие практики: </w:t>
      </w:r>
    </w:p>
    <w:p w:rsidR="00A0043C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1. ______________________________________ </w:t>
      </w:r>
    </w:p>
    <w:p w:rsidR="00A0043C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2._______________________________________ </w:t>
      </w:r>
    </w:p>
    <w:p w:rsidR="00A0043C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3._______________________________________</w:t>
      </w:r>
    </w:p>
    <w:p w:rsidR="002F2FA0" w:rsidRPr="001A6935" w:rsidRDefault="00E85EC0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(</w:t>
      </w:r>
      <w:r w:rsidRPr="001A6935">
        <w:rPr>
          <w:rFonts w:ascii="Times New Roman" w:hAnsi="Times New Roman" w:cs="Times New Roman"/>
          <w:i/>
          <w:sz w:val="24"/>
          <w:szCs w:val="24"/>
        </w:rPr>
        <w:t>необходимо указать вид практики и соответствующий е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>му тип в соответствии с ФГОС ВО и учебным планом образовательной программы.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 Например, «Учебная ознакомительная практика», «Производственная технологическая практика», «Производственная практика: научно-исследовательская работа»</w:t>
      </w:r>
      <w:r w:rsidRPr="001A693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4EF" w:rsidRDefault="00D464EF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64EF" w:rsidRDefault="00D464EF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5.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6</w:t>
      </w:r>
      <w:r w:rsidRPr="001A69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4B76" w:rsidRPr="001A6935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2F2FA0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обучающихся </w:t>
      </w:r>
      <w:r w:rsidR="002F2FA0" w:rsidRPr="001A6935">
        <w:rPr>
          <w:rFonts w:ascii="Times New Roman" w:hAnsi="Times New Roman" w:cs="Times New Roman"/>
          <w:sz w:val="24"/>
          <w:szCs w:val="24"/>
        </w:rPr>
        <w:t>включает в себя</w:t>
      </w:r>
      <w:r w:rsidRPr="001A69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2FA0" w:rsidRPr="001A6935" w:rsidRDefault="002F2FA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1._______________________________________</w:t>
      </w:r>
    </w:p>
    <w:p w:rsidR="002F2FA0" w:rsidRPr="001A6935" w:rsidRDefault="002F2FA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2._______________________________________</w:t>
      </w:r>
    </w:p>
    <w:p w:rsidR="002F2FA0" w:rsidRPr="001A6935" w:rsidRDefault="004E389A" w:rsidP="00DD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E85EC0" w:rsidRPr="001A6935">
        <w:rPr>
          <w:rFonts w:ascii="Times New Roman" w:hAnsi="Times New Roman" w:cs="Times New Roman"/>
          <w:sz w:val="24"/>
          <w:szCs w:val="24"/>
        </w:rPr>
        <w:t>(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>указать к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онкретные формы проведения государственной итоговой аттестации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>, устано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вл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>енные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 xml:space="preserve"> решением ученого совета структурного подразделения 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 xml:space="preserve">КРСУ 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с учетом требований ФГОС ВО</w:t>
      </w:r>
      <w:r w:rsidR="002F2FA0" w:rsidRPr="001A693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2F2FA0" w:rsidRPr="001A6935">
        <w:rPr>
          <w:rFonts w:ascii="Times New Roman" w:hAnsi="Times New Roman" w:cs="Times New Roman"/>
          <w:i/>
          <w:sz w:val="24"/>
          <w:szCs w:val="24"/>
        </w:rPr>
        <w:t>в с</w:t>
      </w:r>
      <w:proofErr w:type="gramEnd"/>
      <w:r w:rsidR="002F2FA0" w:rsidRPr="001A6935">
        <w:rPr>
          <w:rFonts w:ascii="Times New Roman" w:hAnsi="Times New Roman" w:cs="Times New Roman"/>
          <w:i/>
          <w:sz w:val="24"/>
          <w:szCs w:val="24"/>
        </w:rPr>
        <w:t xml:space="preserve"> соответствии с учебным планом образовательной программы</w:t>
      </w:r>
      <w:r w:rsidR="00E85EC0" w:rsidRPr="001A6935">
        <w:rPr>
          <w:rFonts w:ascii="Times New Roman" w:hAnsi="Times New Roman" w:cs="Times New Roman"/>
          <w:sz w:val="24"/>
          <w:szCs w:val="24"/>
        </w:rPr>
        <w:t>).</w:t>
      </w:r>
    </w:p>
    <w:p w:rsidR="002F2FA0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Программа государственной итоговой аттестации (Приложение к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>) включает требования к выпускным квалификационным работам (объему, структуре, оформлению, представлению), порядку их выполнения, процедуру защиты выпускной квалификационной работы, критерии оценки результатов, а также программу, порядок проведения и критерии оценивания государственного экзамена (при наличии).</w:t>
      </w:r>
    </w:p>
    <w:p w:rsidR="008932E3" w:rsidRPr="001A6935" w:rsidRDefault="008932E3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054B76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5.7. Рабочая программа воспитания, календарный план воспитательной работы</w:t>
      </w:r>
    </w:p>
    <w:p w:rsidR="00054B76" w:rsidRPr="001A6935" w:rsidRDefault="005C797B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народов КР и РФ, природе и окружающей среде</w:t>
      </w:r>
    </w:p>
    <w:p w:rsidR="005C797B" w:rsidRPr="001A6935" w:rsidRDefault="00C22988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Воспитание обучающихся при освоении ими образовательных программ высшего образования в организациях, осуществляющих образовательную деятельность, осуществляется на основе включаемых в образовательные программы рабочей программы воспитания и календарного плана воспитательной работы.</w:t>
      </w:r>
    </w:p>
    <w:p w:rsidR="00054B76" w:rsidRPr="001A6935" w:rsidRDefault="00054B76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Рабочая программа воспитания, календарный план воспитательной работы</w:t>
      </w: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="006F0645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1A6935">
        <w:rPr>
          <w:rFonts w:ascii="Times New Roman" w:hAnsi="Times New Roman" w:cs="Times New Roman"/>
          <w:sz w:val="24"/>
          <w:szCs w:val="24"/>
        </w:rPr>
        <w:t xml:space="preserve">в Приложении к ОПОП. </w:t>
      </w:r>
    </w:p>
    <w:p w:rsidR="00054B76" w:rsidRPr="001A6935" w:rsidRDefault="00054B76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4B76" w:rsidRPr="001A6935" w:rsidRDefault="00054B76" w:rsidP="002E2AC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2FA0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VI. УСЛОВИЯ РЕАЛИЗАЦИИ ОБРАЗОВАТЕЛЬНОЙ ПРОГРАММЫ</w:t>
      </w:r>
    </w:p>
    <w:p w:rsidR="00CF28B0" w:rsidRPr="001A6935" w:rsidRDefault="00E85EC0" w:rsidP="00C229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электронной информационно</w:t>
      </w:r>
      <w:r w:rsidR="00CF28B0"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 xml:space="preserve">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его. Электронная информационно-образовательная среда Университета обеспечивает: 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программах; формирование электронного портфолио обучающегося, в том числе сохранение его работ, рецензий и оценок за эти работы; фиксацию хода образовательного процесса, результатов промежуточной аттестации и результатов освоения образовательной программы;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CF28B0" w:rsidRPr="001A6935" w:rsidRDefault="00CF28B0" w:rsidP="00DD44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i/>
          <w:sz w:val="24"/>
          <w:szCs w:val="24"/>
        </w:rPr>
        <w:t>(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 xml:space="preserve">Раздел должен учитывать все требования к условиям реализации программы, которые определены ФГОС ВО. При реализации 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i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i/>
          <w:sz w:val="24"/>
          <w:szCs w:val="24"/>
        </w:rPr>
        <w:t>ОП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 xml:space="preserve"> в сетевой форме в разделе указывается совокупность ресурсов материально-технического, учебно-методического и кадрового обеспечения, предоставляемого организациями, участвующими в реализации программы в сетевой форме</w:t>
      </w:r>
      <w:r w:rsidRPr="001A6935">
        <w:rPr>
          <w:rFonts w:ascii="Times New Roman" w:hAnsi="Times New Roman" w:cs="Times New Roman"/>
          <w:i/>
          <w:sz w:val="24"/>
          <w:szCs w:val="24"/>
        </w:rPr>
        <w:t>)</w:t>
      </w:r>
      <w:r w:rsidR="00E85EC0" w:rsidRPr="001A6935">
        <w:rPr>
          <w:rFonts w:ascii="Times New Roman" w:hAnsi="Times New Roman" w:cs="Times New Roman"/>
          <w:sz w:val="24"/>
          <w:szCs w:val="24"/>
        </w:rPr>
        <w:t>.</w:t>
      </w:r>
    </w:p>
    <w:p w:rsidR="00742680" w:rsidRPr="001A6935" w:rsidRDefault="0074268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80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 xml:space="preserve"> 6.1. </w:t>
      </w:r>
      <w:r w:rsidR="00742680" w:rsidRPr="001A693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и учебно-методическое обеспечение образовательной программы   </w:t>
      </w:r>
    </w:p>
    <w:p w:rsidR="00CF28B0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Рабочие программы дисциплин (модулей), практик</w:t>
      </w:r>
      <w:r w:rsidR="00DD4C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D4C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</w:t>
      </w:r>
      <w:r w:rsidR="00DD4C2A" w:rsidRPr="001A69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абочая программа воспитания</w:t>
      </w:r>
      <w:r w:rsidRPr="001A6935">
        <w:rPr>
          <w:rFonts w:ascii="Times New Roman" w:hAnsi="Times New Roman" w:cs="Times New Roman"/>
          <w:sz w:val="24"/>
          <w:szCs w:val="24"/>
        </w:rPr>
        <w:t xml:space="preserve"> определяют материально</w:t>
      </w:r>
      <w:r w:rsidR="00CF28B0" w:rsidRPr="001A6935">
        <w:rPr>
          <w:rFonts w:ascii="Times New Roman" w:hAnsi="Times New Roman" w:cs="Times New Roman"/>
          <w:sz w:val="24"/>
          <w:szCs w:val="24"/>
        </w:rPr>
        <w:t>-</w:t>
      </w:r>
      <w:r w:rsidRPr="001A6935">
        <w:rPr>
          <w:rFonts w:ascii="Times New Roman" w:hAnsi="Times New Roman" w:cs="Times New Roman"/>
          <w:sz w:val="24"/>
          <w:szCs w:val="24"/>
        </w:rPr>
        <w:t>техническое и учебно-методическое обеспечение образовательной программы, включая перечень лицензионного и свободно распространяемого программного обеспечения, перечень электронных учебных изданий и (или) печатных изданий, электронных образовательных ресурсов</w:t>
      </w:r>
      <w:r w:rsidR="003D5FC3">
        <w:rPr>
          <w:rFonts w:ascii="Times New Roman" w:hAnsi="Times New Roman" w:cs="Times New Roman"/>
          <w:sz w:val="24"/>
          <w:szCs w:val="24"/>
        </w:rPr>
        <w:t xml:space="preserve">, перечень и состав современных </w:t>
      </w:r>
      <w:r w:rsidRPr="001A6935">
        <w:rPr>
          <w:rFonts w:ascii="Times New Roman" w:hAnsi="Times New Roman" w:cs="Times New Roman"/>
          <w:sz w:val="24"/>
          <w:szCs w:val="24"/>
        </w:rPr>
        <w:t xml:space="preserve">профессиональных баз данных и информационных справочных систем. Учебные аудитории для проведения учебных занятий, предусмотренных образовательной программой, оснащены оборудованием и техническими средствами обучения, состав которых определяется в рабочих программах дисциплин (модулей) и практик. Помещения для самостоятельной работы обучающихся оснащены компьютерной техникой с </w:t>
      </w:r>
      <w:r w:rsidRPr="001A6935">
        <w:rPr>
          <w:rFonts w:ascii="Times New Roman" w:hAnsi="Times New Roman" w:cs="Times New Roman"/>
          <w:sz w:val="24"/>
          <w:szCs w:val="24"/>
        </w:rPr>
        <w:lastRenderedPageBreak/>
        <w:t>возможностью по</w:t>
      </w:r>
      <w:r w:rsidR="00CF28B0" w:rsidRPr="001A6935">
        <w:rPr>
          <w:rFonts w:ascii="Times New Roman" w:hAnsi="Times New Roman" w:cs="Times New Roman"/>
          <w:sz w:val="24"/>
          <w:szCs w:val="24"/>
        </w:rPr>
        <w:t>дключения к сети "Интернет" и</w:t>
      </w:r>
      <w:r w:rsidRPr="001A6935">
        <w:rPr>
          <w:rFonts w:ascii="Times New Roman" w:hAnsi="Times New Roman" w:cs="Times New Roman"/>
          <w:sz w:val="24"/>
          <w:szCs w:val="24"/>
        </w:rPr>
        <w:t xml:space="preserve"> обеспечены доступом в электронную информационно-образовательную среду Университета. При реализации образовательной программы используется следующее оборудование:</w:t>
      </w:r>
    </w:p>
    <w:p w:rsidR="00CF28B0" w:rsidRPr="001A6935" w:rsidRDefault="00CF28B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EC0" w:rsidRPr="001A6935">
        <w:rPr>
          <w:rFonts w:ascii="Times New Roman" w:hAnsi="Times New Roman" w:cs="Times New Roman"/>
          <w:sz w:val="24"/>
          <w:szCs w:val="24"/>
        </w:rPr>
        <w:t xml:space="preserve"> (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>перечисляется используемое в учебном процессе научно</w:t>
      </w:r>
      <w:r w:rsidRPr="001A6935">
        <w:rPr>
          <w:rFonts w:ascii="Times New Roman" w:hAnsi="Times New Roman" w:cs="Times New Roman"/>
          <w:i/>
          <w:sz w:val="24"/>
          <w:szCs w:val="24"/>
        </w:rPr>
        <w:t>-</w:t>
      </w:r>
      <w:r w:rsidR="00E85EC0" w:rsidRPr="001A6935">
        <w:rPr>
          <w:rFonts w:ascii="Times New Roman" w:hAnsi="Times New Roman" w:cs="Times New Roman"/>
          <w:i/>
          <w:sz w:val="24"/>
          <w:szCs w:val="24"/>
        </w:rPr>
        <w:t xml:space="preserve">исследовательское, учебное оборудование, лаборатории, стенды и </w:t>
      </w:r>
      <w:r w:rsidRPr="001A6935">
        <w:rPr>
          <w:rFonts w:ascii="Times New Roman" w:hAnsi="Times New Roman" w:cs="Times New Roman"/>
          <w:i/>
          <w:sz w:val="24"/>
          <w:szCs w:val="24"/>
        </w:rPr>
        <w:t>т.д.)</w:t>
      </w:r>
    </w:p>
    <w:p w:rsidR="00CF28B0" w:rsidRPr="001A6935" w:rsidRDefault="00CF28B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680" w:rsidRPr="001A6935" w:rsidRDefault="00E85EC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</w:t>
      </w:r>
      <w:r w:rsidRPr="001A6935">
        <w:rPr>
          <w:rFonts w:ascii="Times New Roman" w:hAnsi="Times New Roman" w:cs="Times New Roman"/>
          <w:b/>
          <w:sz w:val="24"/>
          <w:szCs w:val="24"/>
        </w:rPr>
        <w:t>6.2. Кадровые условия реализации образовательной программы</w:t>
      </w:r>
    </w:p>
    <w:p w:rsidR="00CF28B0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Реализация программы </w:t>
      </w:r>
      <w:r w:rsidRPr="001A6935">
        <w:rPr>
          <w:rFonts w:ascii="Times New Roman" w:hAnsi="Times New Roman" w:cs="Times New Roman"/>
          <w:i/>
          <w:sz w:val="24"/>
          <w:szCs w:val="24"/>
        </w:rPr>
        <w:t>бакалавриата / специалитета / магистратуры</w:t>
      </w:r>
      <w:r w:rsidRPr="001A6935">
        <w:rPr>
          <w:rFonts w:ascii="Times New Roman" w:hAnsi="Times New Roman" w:cs="Times New Roman"/>
          <w:sz w:val="24"/>
          <w:szCs w:val="24"/>
        </w:rPr>
        <w:t xml:space="preserve"> обеспечивается педагогическими работниками Университета, а также лицами, привлекаемыми к реализации программы </w:t>
      </w:r>
      <w:r w:rsidRPr="001A6935">
        <w:rPr>
          <w:rFonts w:ascii="Times New Roman" w:hAnsi="Times New Roman" w:cs="Times New Roman"/>
          <w:i/>
          <w:sz w:val="24"/>
          <w:szCs w:val="24"/>
        </w:rPr>
        <w:t xml:space="preserve">бакалавриата / специалитета / магистратуры </w:t>
      </w:r>
      <w:r w:rsidRPr="001A6935">
        <w:rPr>
          <w:rFonts w:ascii="Times New Roman" w:hAnsi="Times New Roman" w:cs="Times New Roman"/>
          <w:sz w:val="24"/>
          <w:szCs w:val="24"/>
        </w:rPr>
        <w:t xml:space="preserve">на иных условиях. </w:t>
      </w:r>
    </w:p>
    <w:p w:rsidR="00CF28B0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Университета </w:t>
      </w:r>
      <w:r w:rsidR="00CF28B0" w:rsidRPr="001A6935">
        <w:rPr>
          <w:rFonts w:ascii="Times New Roman" w:hAnsi="Times New Roman" w:cs="Times New Roman"/>
          <w:sz w:val="24"/>
          <w:szCs w:val="24"/>
        </w:rPr>
        <w:t>отвечает</w:t>
      </w:r>
      <w:r w:rsidRPr="001A6935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справочниках, и (или) профессиональных стандартах. </w:t>
      </w:r>
    </w:p>
    <w:p w:rsidR="00CF28B0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ведущих научную, учебно-методическую и (или) практическую работу, соответствующую профилю преподаваемой дисциплины (модуля), составляет не менее ______ процентов (в соответствии с ФГОС ВО). </w:t>
      </w:r>
    </w:p>
    <w:p w:rsidR="00CF28B0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имеющих ученую степень (в том числе ученую степень, полученную в иностранном государстве и признаваемую в Российской Федерации</w:t>
      </w:r>
      <w:r w:rsidR="00CF28B0" w:rsidRPr="001A6935">
        <w:rPr>
          <w:rFonts w:ascii="Times New Roman" w:hAnsi="Times New Roman" w:cs="Times New Roman"/>
          <w:sz w:val="24"/>
          <w:szCs w:val="24"/>
        </w:rPr>
        <w:t xml:space="preserve"> и Кыргызской Республике</w:t>
      </w:r>
      <w:r w:rsidRPr="001A6935">
        <w:rPr>
          <w:rFonts w:ascii="Times New Roman" w:hAnsi="Times New Roman" w:cs="Times New Roman"/>
          <w:sz w:val="24"/>
          <w:szCs w:val="24"/>
        </w:rPr>
        <w:t>) и (или) ученое звание (в том числе ученое звание, полученну</w:t>
      </w:r>
      <w:r w:rsidR="00CF28B0" w:rsidRPr="001A6935">
        <w:rPr>
          <w:rFonts w:ascii="Times New Roman" w:hAnsi="Times New Roman" w:cs="Times New Roman"/>
          <w:sz w:val="24"/>
          <w:szCs w:val="24"/>
        </w:rPr>
        <w:t>ю в иностранном государстве и</w:t>
      </w:r>
      <w:r w:rsidRPr="001A6935">
        <w:rPr>
          <w:rFonts w:ascii="Times New Roman" w:hAnsi="Times New Roman" w:cs="Times New Roman"/>
          <w:sz w:val="24"/>
          <w:szCs w:val="24"/>
        </w:rPr>
        <w:t xml:space="preserve"> признаваемое в Российской Федерации</w:t>
      </w:r>
      <w:r w:rsidR="00CF28B0" w:rsidRPr="001A6935">
        <w:rPr>
          <w:rFonts w:ascii="Times New Roman" w:hAnsi="Times New Roman" w:cs="Times New Roman"/>
          <w:sz w:val="24"/>
          <w:szCs w:val="24"/>
        </w:rPr>
        <w:t xml:space="preserve"> и Кыргызской Республике</w:t>
      </w:r>
      <w:r w:rsidRPr="001A6935">
        <w:rPr>
          <w:rFonts w:ascii="Times New Roman" w:hAnsi="Times New Roman" w:cs="Times New Roman"/>
          <w:sz w:val="24"/>
          <w:szCs w:val="24"/>
        </w:rPr>
        <w:t xml:space="preserve">), в общем числе педагогических работников, реализующих программу </w:t>
      </w:r>
      <w:r w:rsidRPr="001A6935">
        <w:rPr>
          <w:rFonts w:ascii="Times New Roman" w:hAnsi="Times New Roman" w:cs="Times New Roman"/>
          <w:i/>
          <w:sz w:val="24"/>
          <w:szCs w:val="24"/>
        </w:rPr>
        <w:t>бакалавриата / специалитета / магистратуры</w:t>
      </w:r>
      <w:r w:rsidRPr="001A6935">
        <w:rPr>
          <w:rFonts w:ascii="Times New Roman" w:hAnsi="Times New Roman" w:cs="Times New Roman"/>
          <w:sz w:val="24"/>
          <w:szCs w:val="24"/>
        </w:rPr>
        <w:t xml:space="preserve">, составляет не менее _____ процентов (в соответствии с ФГОС ВО). </w:t>
      </w:r>
    </w:p>
    <w:p w:rsidR="0028607E" w:rsidRPr="001A6935" w:rsidRDefault="00E85EC0" w:rsidP="007426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Справка о кадровом обеспечении основной образовательной программы высшего образования является приложением к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 xml:space="preserve">. Доля работников (в приведенных к целочисленным значениям ставок) из числа руководителей и работников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(имеющих стаж работы в данной профессиональной сфере не менее 3 лет), в общем числе педагогических работников, реализующих программу </w:t>
      </w:r>
      <w:r w:rsidRPr="001A6935">
        <w:rPr>
          <w:rFonts w:ascii="Times New Roman" w:hAnsi="Times New Roman" w:cs="Times New Roman"/>
          <w:i/>
          <w:sz w:val="24"/>
          <w:szCs w:val="24"/>
        </w:rPr>
        <w:t>бакалавриата / специалитета / магистратуры</w:t>
      </w:r>
      <w:r w:rsidRPr="001A6935">
        <w:rPr>
          <w:rFonts w:ascii="Times New Roman" w:hAnsi="Times New Roman" w:cs="Times New Roman"/>
          <w:sz w:val="24"/>
          <w:szCs w:val="24"/>
        </w:rPr>
        <w:t xml:space="preserve">, </w:t>
      </w:r>
      <w:r w:rsidRPr="001A6935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не менее ____ процентов (в соответствии с ФГОС ВО). Справка 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является приложением к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="0028607E" w:rsidRPr="001A6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07E" w:rsidRDefault="0028607E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44EA" w:rsidRPr="001A6935" w:rsidRDefault="00DD44EA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680" w:rsidRPr="001A6935" w:rsidRDefault="00742680" w:rsidP="00C229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935">
        <w:rPr>
          <w:rFonts w:ascii="Times New Roman" w:hAnsi="Times New Roman" w:cs="Times New Roman"/>
          <w:b/>
          <w:sz w:val="24"/>
          <w:szCs w:val="24"/>
        </w:rPr>
        <w:t>VII. РАЗРАБОТЧИКИ ОСНОВНОЙ ПРОФЕССИОНАЛЬНОЙ ОБРАЗОВАТЕЛЬНОЙ ПРОГРАММЫ</w:t>
      </w:r>
    </w:p>
    <w:p w:rsidR="0028607E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A0043C" w:rsidRPr="001A6935">
        <w:rPr>
          <w:rFonts w:ascii="Times New Roman" w:hAnsi="Times New Roman" w:cs="Times New Roman"/>
          <w:sz w:val="24"/>
          <w:szCs w:val="24"/>
        </w:rPr>
        <w:t>О</w:t>
      </w:r>
      <w:r w:rsidR="00B56805" w:rsidRPr="001A6935">
        <w:rPr>
          <w:rFonts w:ascii="Times New Roman" w:hAnsi="Times New Roman" w:cs="Times New Roman"/>
          <w:sz w:val="24"/>
          <w:szCs w:val="24"/>
        </w:rPr>
        <w:t>П</w:t>
      </w:r>
      <w:r w:rsidR="00A0043C" w:rsidRPr="001A6935">
        <w:rPr>
          <w:rFonts w:ascii="Times New Roman" w:hAnsi="Times New Roman" w:cs="Times New Roman"/>
          <w:sz w:val="24"/>
          <w:szCs w:val="24"/>
        </w:rPr>
        <w:t>ОП</w:t>
      </w:r>
      <w:r w:rsidRPr="001A6935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 </w:t>
      </w:r>
    </w:p>
    <w:p w:rsidR="0028607E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(</w:t>
      </w:r>
      <w:r w:rsidRPr="001A6935">
        <w:rPr>
          <w:rFonts w:ascii="Times New Roman" w:hAnsi="Times New Roman" w:cs="Times New Roman"/>
          <w:i/>
          <w:sz w:val="24"/>
          <w:szCs w:val="24"/>
        </w:rPr>
        <w:t>ФИО, ученая степень, и (или) ученое звание, должность</w:t>
      </w:r>
      <w:r w:rsidRPr="001A693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07E" w:rsidRPr="001A6935" w:rsidRDefault="0028607E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D44EA" w:rsidRDefault="00DD44EA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42680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Рабочая группа:</w:t>
      </w:r>
    </w:p>
    <w:p w:rsidR="008E7947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7947" w:rsidRPr="001A6935">
        <w:rPr>
          <w:rFonts w:ascii="Times New Roman" w:hAnsi="Times New Roman" w:cs="Times New Roman"/>
          <w:sz w:val="24"/>
          <w:szCs w:val="24"/>
        </w:rPr>
        <w:t>_________________</w:t>
      </w:r>
    </w:p>
    <w:p w:rsidR="0028607E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(</w:t>
      </w:r>
      <w:r w:rsidRPr="001A6935">
        <w:rPr>
          <w:rFonts w:ascii="Times New Roman" w:hAnsi="Times New Roman" w:cs="Times New Roman"/>
          <w:i/>
          <w:sz w:val="24"/>
          <w:szCs w:val="24"/>
        </w:rPr>
        <w:t>ФИО, ученая степень, и (или) ученое звание, должность</w:t>
      </w:r>
      <w:r w:rsidRPr="001A6935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 </w:t>
      </w:r>
    </w:p>
    <w:p w:rsidR="0028607E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(</w:t>
      </w:r>
      <w:r w:rsidRPr="001A6935">
        <w:rPr>
          <w:rFonts w:ascii="Times New Roman" w:hAnsi="Times New Roman" w:cs="Times New Roman"/>
          <w:i/>
          <w:sz w:val="24"/>
          <w:szCs w:val="24"/>
        </w:rPr>
        <w:t>ФИО, ученая степень, и (или) ученое звание, должность</w:t>
      </w:r>
      <w:r w:rsidRPr="001A6935">
        <w:rPr>
          <w:rFonts w:ascii="Times New Roman" w:hAnsi="Times New Roman" w:cs="Times New Roman"/>
          <w:sz w:val="24"/>
          <w:szCs w:val="24"/>
        </w:rPr>
        <w:t>) ___________________________________________________________________</w:t>
      </w:r>
    </w:p>
    <w:p w:rsidR="00A57163" w:rsidRPr="001A6935" w:rsidRDefault="00E85EC0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 xml:space="preserve"> (</w:t>
      </w:r>
      <w:r w:rsidRPr="001A6935">
        <w:rPr>
          <w:rFonts w:ascii="Times New Roman" w:hAnsi="Times New Roman" w:cs="Times New Roman"/>
          <w:i/>
          <w:sz w:val="24"/>
          <w:szCs w:val="24"/>
        </w:rPr>
        <w:t>ФИО, ученая степень, и (или) ученое звание, должность</w:t>
      </w:r>
      <w:r w:rsidRPr="001A693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78FB" w:rsidRPr="001A6935" w:rsidRDefault="007C78FB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86FA3" w:rsidRDefault="0017130B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1563">
        <w:rPr>
          <w:rFonts w:ascii="Times New Roman" w:hAnsi="Times New Roman" w:cs="Times New Roman"/>
          <w:sz w:val="24"/>
          <w:szCs w:val="24"/>
        </w:rPr>
        <w:t>Представител</w:t>
      </w:r>
      <w:r w:rsidR="006C1A05">
        <w:rPr>
          <w:rFonts w:ascii="Times New Roman" w:hAnsi="Times New Roman" w:cs="Times New Roman"/>
          <w:sz w:val="24"/>
          <w:szCs w:val="24"/>
        </w:rPr>
        <w:t>ь профессионального сообщества (</w:t>
      </w:r>
      <w:r w:rsidRPr="00281563">
        <w:rPr>
          <w:rFonts w:ascii="Times New Roman" w:hAnsi="Times New Roman" w:cs="Times New Roman"/>
          <w:sz w:val="24"/>
          <w:szCs w:val="24"/>
        </w:rPr>
        <w:t>потенциальные работодатели)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8FB" w:rsidRPr="001A6935" w:rsidRDefault="007C78FB" w:rsidP="007426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935">
        <w:rPr>
          <w:rFonts w:ascii="Times New Roman" w:hAnsi="Times New Roman" w:cs="Times New Roman"/>
          <w:sz w:val="24"/>
          <w:szCs w:val="24"/>
        </w:rPr>
        <w:t>Согласовано ___________________________________</w:t>
      </w:r>
      <w:r w:rsidR="0062349E" w:rsidRPr="001A6935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1A6935">
        <w:rPr>
          <w:rFonts w:ascii="Times New Roman" w:hAnsi="Times New Roman" w:cs="Times New Roman"/>
          <w:sz w:val="24"/>
          <w:szCs w:val="24"/>
        </w:rPr>
        <w:t>(</w:t>
      </w:r>
      <w:r w:rsidR="00532AC3" w:rsidRPr="001A69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наименование организации, подпись руководителя, расшифровка подписи, дата, печать</w:t>
      </w:r>
      <w:r w:rsidRPr="001A6935">
        <w:rPr>
          <w:rFonts w:ascii="Times New Roman" w:hAnsi="Times New Roman" w:cs="Times New Roman"/>
          <w:sz w:val="24"/>
          <w:szCs w:val="24"/>
        </w:rPr>
        <w:t>)</w:t>
      </w:r>
    </w:p>
    <w:sectPr w:rsidR="007C78FB" w:rsidRPr="001A6935" w:rsidSect="00EC35C7">
      <w:footerReference w:type="default" r:id="rId7"/>
      <w:pgSz w:w="11906" w:h="16838"/>
      <w:pgMar w:top="851" w:right="851" w:bottom="709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0E" w:rsidRDefault="00E8060E" w:rsidP="00494E52">
      <w:pPr>
        <w:spacing w:after="0" w:line="240" w:lineRule="auto"/>
      </w:pPr>
      <w:r>
        <w:separator/>
      </w:r>
    </w:p>
  </w:endnote>
  <w:endnote w:type="continuationSeparator" w:id="0">
    <w:p w:rsidR="00E8060E" w:rsidRDefault="00E8060E" w:rsidP="0049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57904"/>
      <w:docPartObj>
        <w:docPartGallery w:val="Page Numbers (Bottom of Page)"/>
        <w:docPartUnique/>
      </w:docPartObj>
    </w:sdtPr>
    <w:sdtEndPr/>
    <w:sdtContent>
      <w:p w:rsidR="00987BCE" w:rsidRDefault="00987B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D7">
          <w:rPr>
            <w:noProof/>
          </w:rPr>
          <w:t>17</w:t>
        </w:r>
        <w:r>
          <w:fldChar w:fldCharType="end"/>
        </w:r>
      </w:p>
    </w:sdtContent>
  </w:sdt>
  <w:p w:rsidR="00987BCE" w:rsidRDefault="00987B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0E" w:rsidRDefault="00E8060E" w:rsidP="00494E52">
      <w:pPr>
        <w:spacing w:after="0" w:line="240" w:lineRule="auto"/>
      </w:pPr>
      <w:r>
        <w:separator/>
      </w:r>
    </w:p>
  </w:footnote>
  <w:footnote w:type="continuationSeparator" w:id="0">
    <w:p w:rsidR="00E8060E" w:rsidRDefault="00E8060E" w:rsidP="0049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794"/>
    <w:multiLevelType w:val="multilevel"/>
    <w:tmpl w:val="DDE09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" w15:restartNumberingAfterBreak="0">
    <w:nsid w:val="28BA20D9"/>
    <w:multiLevelType w:val="hybridMultilevel"/>
    <w:tmpl w:val="BB6EEF38"/>
    <w:lvl w:ilvl="0" w:tplc="A4142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190C"/>
    <w:multiLevelType w:val="multilevel"/>
    <w:tmpl w:val="34749D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A32CEF"/>
    <w:multiLevelType w:val="multilevel"/>
    <w:tmpl w:val="18D87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C0003E"/>
    <w:multiLevelType w:val="hybridMultilevel"/>
    <w:tmpl w:val="5A865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33D0"/>
    <w:multiLevelType w:val="hybridMultilevel"/>
    <w:tmpl w:val="F70880C0"/>
    <w:lvl w:ilvl="0" w:tplc="A4142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A74AB"/>
    <w:multiLevelType w:val="hybridMultilevel"/>
    <w:tmpl w:val="06B81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70BBF"/>
    <w:multiLevelType w:val="hybridMultilevel"/>
    <w:tmpl w:val="B366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7C89"/>
    <w:multiLevelType w:val="hybridMultilevel"/>
    <w:tmpl w:val="C1E28BD2"/>
    <w:lvl w:ilvl="0" w:tplc="9352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2B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0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21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3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E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E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4F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13"/>
    <w:rsid w:val="00023183"/>
    <w:rsid w:val="000247AE"/>
    <w:rsid w:val="00054B76"/>
    <w:rsid w:val="000603F5"/>
    <w:rsid w:val="000722D8"/>
    <w:rsid w:val="000818F3"/>
    <w:rsid w:val="000B4870"/>
    <w:rsid w:val="000C683E"/>
    <w:rsid w:val="00123DA5"/>
    <w:rsid w:val="0017130B"/>
    <w:rsid w:val="001A6935"/>
    <w:rsid w:val="001B1DDA"/>
    <w:rsid w:val="001F36B3"/>
    <w:rsid w:val="001F5F4F"/>
    <w:rsid w:val="0028086C"/>
    <w:rsid w:val="00281563"/>
    <w:rsid w:val="002844DF"/>
    <w:rsid w:val="00284D76"/>
    <w:rsid w:val="0028607E"/>
    <w:rsid w:val="002A10D3"/>
    <w:rsid w:val="002C6109"/>
    <w:rsid w:val="002E2ACF"/>
    <w:rsid w:val="002F2FA0"/>
    <w:rsid w:val="002F6F06"/>
    <w:rsid w:val="0038636D"/>
    <w:rsid w:val="003A50C9"/>
    <w:rsid w:val="003D5FC3"/>
    <w:rsid w:val="003F46F9"/>
    <w:rsid w:val="00424C7E"/>
    <w:rsid w:val="00433DDF"/>
    <w:rsid w:val="004509B1"/>
    <w:rsid w:val="00453588"/>
    <w:rsid w:val="00484441"/>
    <w:rsid w:val="00486FA3"/>
    <w:rsid w:val="00491EFF"/>
    <w:rsid w:val="00494E52"/>
    <w:rsid w:val="004B4AD7"/>
    <w:rsid w:val="004D0583"/>
    <w:rsid w:val="004D1941"/>
    <w:rsid w:val="004E389A"/>
    <w:rsid w:val="004E6835"/>
    <w:rsid w:val="004F181F"/>
    <w:rsid w:val="00502EA0"/>
    <w:rsid w:val="00507628"/>
    <w:rsid w:val="00532AC3"/>
    <w:rsid w:val="00575481"/>
    <w:rsid w:val="005B2AD2"/>
    <w:rsid w:val="005C797B"/>
    <w:rsid w:val="00613229"/>
    <w:rsid w:val="0062349E"/>
    <w:rsid w:val="00633723"/>
    <w:rsid w:val="00634155"/>
    <w:rsid w:val="00651974"/>
    <w:rsid w:val="006B5553"/>
    <w:rsid w:val="006C1A05"/>
    <w:rsid w:val="006C3C4A"/>
    <w:rsid w:val="006E1A58"/>
    <w:rsid w:val="006F0645"/>
    <w:rsid w:val="00716320"/>
    <w:rsid w:val="007337F5"/>
    <w:rsid w:val="00735676"/>
    <w:rsid w:val="00737D54"/>
    <w:rsid w:val="00742680"/>
    <w:rsid w:val="0074292F"/>
    <w:rsid w:val="00747A03"/>
    <w:rsid w:val="0078114C"/>
    <w:rsid w:val="00790C03"/>
    <w:rsid w:val="007B192E"/>
    <w:rsid w:val="007C22A5"/>
    <w:rsid w:val="007C78FB"/>
    <w:rsid w:val="007D3697"/>
    <w:rsid w:val="00801EA1"/>
    <w:rsid w:val="00807AD9"/>
    <w:rsid w:val="008334C7"/>
    <w:rsid w:val="008768C1"/>
    <w:rsid w:val="008908E0"/>
    <w:rsid w:val="008932E3"/>
    <w:rsid w:val="008B462E"/>
    <w:rsid w:val="008E2525"/>
    <w:rsid w:val="008E7947"/>
    <w:rsid w:val="00912E8B"/>
    <w:rsid w:val="009318E5"/>
    <w:rsid w:val="009371FE"/>
    <w:rsid w:val="0097198A"/>
    <w:rsid w:val="00971FD7"/>
    <w:rsid w:val="00987BCE"/>
    <w:rsid w:val="00A0043C"/>
    <w:rsid w:val="00A11039"/>
    <w:rsid w:val="00A23D7C"/>
    <w:rsid w:val="00A57163"/>
    <w:rsid w:val="00A57C58"/>
    <w:rsid w:val="00AC3313"/>
    <w:rsid w:val="00B05308"/>
    <w:rsid w:val="00B436B7"/>
    <w:rsid w:val="00B56805"/>
    <w:rsid w:val="00B95982"/>
    <w:rsid w:val="00BE6F9C"/>
    <w:rsid w:val="00C051B7"/>
    <w:rsid w:val="00C22988"/>
    <w:rsid w:val="00C26FAC"/>
    <w:rsid w:val="00C650A2"/>
    <w:rsid w:val="00C7727F"/>
    <w:rsid w:val="00C83EA9"/>
    <w:rsid w:val="00CB6352"/>
    <w:rsid w:val="00CE2C86"/>
    <w:rsid w:val="00CF116D"/>
    <w:rsid w:val="00CF28B0"/>
    <w:rsid w:val="00CF2DDE"/>
    <w:rsid w:val="00D169D0"/>
    <w:rsid w:val="00D464EF"/>
    <w:rsid w:val="00D95E54"/>
    <w:rsid w:val="00D96A68"/>
    <w:rsid w:val="00DA168A"/>
    <w:rsid w:val="00DB7830"/>
    <w:rsid w:val="00DD44EA"/>
    <w:rsid w:val="00DD4C2A"/>
    <w:rsid w:val="00E56D37"/>
    <w:rsid w:val="00E8060E"/>
    <w:rsid w:val="00E85D34"/>
    <w:rsid w:val="00E85EC0"/>
    <w:rsid w:val="00EA262F"/>
    <w:rsid w:val="00EC0574"/>
    <w:rsid w:val="00EC35C7"/>
    <w:rsid w:val="00EC7030"/>
    <w:rsid w:val="00F35529"/>
    <w:rsid w:val="00F55970"/>
    <w:rsid w:val="00F76C58"/>
    <w:rsid w:val="00FD1615"/>
    <w:rsid w:val="00FD225A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1F316-AF1D-4A76-8E41-768B142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C0"/>
    <w:pPr>
      <w:ind w:left="720"/>
      <w:contextualSpacing/>
    </w:pPr>
  </w:style>
  <w:style w:type="paragraph" w:customStyle="1" w:styleId="a4">
    <w:name w:val="Стиль"/>
    <w:basedOn w:val="a"/>
    <w:uiPriority w:val="99"/>
    <w:rsid w:val="009371F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39"/>
    <w:rsid w:val="006E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83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358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4E52"/>
  </w:style>
  <w:style w:type="paragraph" w:styleId="aa">
    <w:name w:val="footer"/>
    <w:basedOn w:val="a"/>
    <w:link w:val="ab"/>
    <w:uiPriority w:val="99"/>
    <w:unhideWhenUsed/>
    <w:rsid w:val="0049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4E52"/>
  </w:style>
  <w:style w:type="table" w:customStyle="1" w:styleId="2">
    <w:name w:val="Сетка таблицы2"/>
    <w:basedOn w:val="a1"/>
    <w:next w:val="a5"/>
    <w:rsid w:val="0073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2019-11-25T10:00:00Z</cp:lastPrinted>
  <dcterms:created xsi:type="dcterms:W3CDTF">2020-11-25T14:51:00Z</dcterms:created>
  <dcterms:modified xsi:type="dcterms:W3CDTF">2022-12-22T10:13:00Z</dcterms:modified>
</cp:coreProperties>
</file>